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F380D" w:rsidRPr="001C0692" w:rsidRDefault="004F380D" w:rsidP="004F380D">
      <w:pPr>
        <w:jc w:val="center"/>
        <w:rPr>
          <w:rFonts w:ascii="Open Sans" w:hAnsi="Open Sans" w:cs="Open Sans"/>
          <w:sz w:val="28"/>
          <w:szCs w:val="28"/>
          <w:lang w:val="en-US"/>
        </w:rPr>
      </w:pPr>
    </w:p>
    <w:p w:rsidR="004F380D" w:rsidRPr="001C0692" w:rsidRDefault="004F380D" w:rsidP="004F380D">
      <w:pPr>
        <w:jc w:val="center"/>
        <w:rPr>
          <w:rFonts w:ascii="Open Sans" w:hAnsi="Open Sans" w:cs="Open Sans"/>
          <w:b/>
          <w:sz w:val="28"/>
          <w:szCs w:val="28"/>
          <w:lang w:val="en-US"/>
        </w:rPr>
      </w:pPr>
    </w:p>
    <w:p w:rsidR="004F380D" w:rsidRPr="001C0692" w:rsidRDefault="004F380D" w:rsidP="004F380D">
      <w:pPr>
        <w:rPr>
          <w:rFonts w:ascii="Open Sans" w:hAnsi="Open Sans" w:cs="Open Sans"/>
          <w:b/>
          <w:sz w:val="28"/>
          <w:szCs w:val="28"/>
          <w:lang w:val="en-US"/>
        </w:rPr>
      </w:pPr>
    </w:p>
    <w:p w:rsidR="004F380D" w:rsidRPr="001C0692" w:rsidRDefault="004F380D" w:rsidP="004F380D">
      <w:pPr>
        <w:jc w:val="center"/>
        <w:rPr>
          <w:rFonts w:ascii="Open Sans" w:hAnsi="Open Sans" w:cs="Open Sans"/>
          <w:b/>
          <w:sz w:val="28"/>
          <w:szCs w:val="28"/>
          <w:lang w:val="en-US"/>
        </w:rPr>
      </w:pPr>
    </w:p>
    <w:p w:rsidR="004F380D" w:rsidRPr="001C0692" w:rsidRDefault="004F380D" w:rsidP="004F380D">
      <w:pPr>
        <w:jc w:val="center"/>
        <w:rPr>
          <w:rFonts w:ascii="Open Sans" w:hAnsi="Open Sans" w:cs="Open Sans"/>
          <w:b/>
          <w:sz w:val="28"/>
          <w:szCs w:val="28"/>
          <w:lang w:val="en-US"/>
        </w:rPr>
      </w:pPr>
      <w:r w:rsidRPr="001C0692">
        <w:rPr>
          <w:rFonts w:ascii="Open Sans" w:hAnsi="Open Sans" w:cs="Open Sans"/>
          <w:b/>
          <w:sz w:val="28"/>
          <w:szCs w:val="28"/>
          <w:lang w:val="en-US"/>
        </w:rPr>
        <w:t xml:space="preserve">ESIC BUSINESS &amp; MARKETING SCHOOL  </w:t>
      </w:r>
    </w:p>
    <w:p w:rsidR="004F380D" w:rsidRPr="001C0692" w:rsidRDefault="004F380D" w:rsidP="004F380D">
      <w:pPr>
        <w:rPr>
          <w:rFonts w:ascii="Open Sans" w:hAnsi="Open Sans" w:cs="Open Sans"/>
          <w:b/>
          <w:sz w:val="28"/>
          <w:szCs w:val="28"/>
          <w:lang w:val="en-US"/>
        </w:rPr>
      </w:pPr>
      <w:bookmarkStart w:id="0" w:name="_GoBack"/>
      <w:bookmarkEnd w:id="0"/>
    </w:p>
    <w:p w:rsidR="004F380D" w:rsidRPr="001C0692" w:rsidRDefault="004F380D" w:rsidP="004F380D">
      <w:pPr>
        <w:rPr>
          <w:rFonts w:ascii="Open Sans" w:hAnsi="Open Sans" w:cs="Open Sans"/>
          <w:b/>
          <w:sz w:val="28"/>
          <w:szCs w:val="28"/>
          <w:lang w:val="en-US"/>
        </w:rPr>
      </w:pPr>
    </w:p>
    <w:p w:rsidR="004F380D" w:rsidRPr="001C0692" w:rsidRDefault="004F380D" w:rsidP="004F380D">
      <w:pPr>
        <w:rPr>
          <w:rFonts w:ascii="Open Sans" w:hAnsi="Open Sans" w:cs="Open Sans"/>
          <w:b/>
          <w:sz w:val="28"/>
          <w:szCs w:val="28"/>
          <w:lang w:val="en-US"/>
        </w:rPr>
      </w:pPr>
    </w:p>
    <w:p w:rsidR="004F380D" w:rsidRPr="001C0692" w:rsidRDefault="004F380D" w:rsidP="004F380D">
      <w:pPr>
        <w:rPr>
          <w:rFonts w:ascii="Open Sans" w:hAnsi="Open Sans" w:cs="Open Sans"/>
          <w:b/>
          <w:sz w:val="28"/>
          <w:szCs w:val="28"/>
          <w:lang w:val="en-US"/>
        </w:rPr>
      </w:pPr>
    </w:p>
    <w:p w:rsidR="004F380D" w:rsidRPr="001C0692" w:rsidRDefault="004F380D" w:rsidP="004F380D">
      <w:pPr>
        <w:rPr>
          <w:rFonts w:ascii="Open Sans" w:hAnsi="Open Sans" w:cs="Open Sans"/>
          <w:b/>
          <w:sz w:val="28"/>
          <w:szCs w:val="28"/>
          <w:lang w:val="en-US"/>
        </w:rPr>
      </w:pPr>
    </w:p>
    <w:p w:rsidR="004F380D" w:rsidRPr="001C0692" w:rsidRDefault="004F380D" w:rsidP="004F380D">
      <w:pPr>
        <w:rPr>
          <w:rFonts w:ascii="Open Sans" w:hAnsi="Open Sans" w:cs="Open Sans"/>
          <w:b/>
          <w:sz w:val="28"/>
          <w:szCs w:val="28"/>
          <w:lang w:val="en-US"/>
        </w:rPr>
      </w:pPr>
    </w:p>
    <w:p w:rsidR="004F380D" w:rsidRPr="001C0692" w:rsidRDefault="004F380D" w:rsidP="004F380D">
      <w:pPr>
        <w:jc w:val="center"/>
        <w:rPr>
          <w:rFonts w:ascii="Open Sans" w:hAnsi="Open Sans" w:cs="Open Sans"/>
          <w:b/>
          <w:sz w:val="28"/>
          <w:szCs w:val="28"/>
          <w:lang w:val="en-US"/>
        </w:rPr>
      </w:pPr>
    </w:p>
    <w:p w:rsidR="00D857D1" w:rsidRPr="001C0692" w:rsidRDefault="004F380D" w:rsidP="004F380D">
      <w:pPr>
        <w:jc w:val="center"/>
        <w:rPr>
          <w:rFonts w:ascii="Open Sans" w:hAnsi="Open Sans" w:cs="Open Sans"/>
          <w:b/>
          <w:sz w:val="28"/>
          <w:szCs w:val="28"/>
          <w:lang w:val="en-US"/>
        </w:rPr>
      </w:pPr>
      <w:r w:rsidRPr="001C0692">
        <w:rPr>
          <w:rFonts w:ascii="Open Sans" w:hAnsi="Open Sans" w:cs="Open Sans"/>
          <w:b/>
          <w:sz w:val="28"/>
          <w:szCs w:val="28"/>
          <w:lang w:val="en-US"/>
        </w:rPr>
        <w:t xml:space="preserve">CASO DE ESTUDIO </w:t>
      </w:r>
    </w:p>
    <w:p w:rsidR="004F380D" w:rsidRPr="001C0692" w:rsidRDefault="004F380D" w:rsidP="004F380D">
      <w:pPr>
        <w:jc w:val="center"/>
        <w:rPr>
          <w:rFonts w:ascii="Open Sans" w:hAnsi="Open Sans" w:cs="Open Sans"/>
          <w:b/>
          <w:sz w:val="28"/>
          <w:szCs w:val="28"/>
          <w:lang w:val="en-US"/>
        </w:rPr>
      </w:pPr>
    </w:p>
    <w:p w:rsidR="004F380D" w:rsidRPr="001C0692" w:rsidRDefault="004F380D" w:rsidP="004F380D">
      <w:pPr>
        <w:jc w:val="center"/>
        <w:rPr>
          <w:rFonts w:ascii="Open Sans" w:hAnsi="Open Sans" w:cs="Open Sans"/>
          <w:b/>
          <w:sz w:val="28"/>
          <w:szCs w:val="28"/>
          <w:lang w:val="en-US"/>
        </w:rPr>
      </w:pPr>
    </w:p>
    <w:p w:rsidR="004F380D" w:rsidRPr="001C0692" w:rsidRDefault="004F380D" w:rsidP="004F380D">
      <w:pPr>
        <w:jc w:val="center"/>
        <w:rPr>
          <w:rFonts w:ascii="Open Sans" w:hAnsi="Open Sans" w:cs="Open Sans"/>
          <w:b/>
          <w:sz w:val="28"/>
          <w:szCs w:val="28"/>
          <w:lang w:val="en-US"/>
        </w:rPr>
      </w:pPr>
    </w:p>
    <w:p w:rsidR="004F380D" w:rsidRPr="001C0692" w:rsidRDefault="004F380D" w:rsidP="004F380D">
      <w:pPr>
        <w:jc w:val="center"/>
        <w:rPr>
          <w:rFonts w:ascii="Open Sans" w:hAnsi="Open Sans" w:cs="Open Sans"/>
          <w:b/>
          <w:sz w:val="28"/>
          <w:szCs w:val="28"/>
          <w:lang w:val="en-US"/>
        </w:rPr>
      </w:pPr>
    </w:p>
    <w:p w:rsidR="004F380D" w:rsidRPr="001C0692" w:rsidRDefault="004F380D" w:rsidP="004F380D">
      <w:pPr>
        <w:jc w:val="center"/>
        <w:rPr>
          <w:rFonts w:ascii="Open Sans" w:hAnsi="Open Sans" w:cs="Open Sans"/>
          <w:b/>
          <w:sz w:val="28"/>
          <w:szCs w:val="28"/>
          <w:lang w:val="en-US"/>
        </w:rPr>
      </w:pPr>
    </w:p>
    <w:p w:rsidR="004F380D" w:rsidRPr="001C0692" w:rsidRDefault="004F380D" w:rsidP="004F380D">
      <w:pPr>
        <w:jc w:val="center"/>
        <w:rPr>
          <w:rFonts w:ascii="Open Sans" w:hAnsi="Open Sans" w:cs="Open Sans"/>
          <w:b/>
          <w:sz w:val="28"/>
          <w:szCs w:val="28"/>
          <w:lang w:val="en-US"/>
        </w:rPr>
      </w:pPr>
    </w:p>
    <w:p w:rsidR="004F380D" w:rsidRPr="001C0692" w:rsidRDefault="004F380D" w:rsidP="004F380D">
      <w:pPr>
        <w:jc w:val="center"/>
        <w:rPr>
          <w:rFonts w:ascii="Open Sans" w:hAnsi="Open Sans" w:cs="Open Sans"/>
          <w:b/>
          <w:sz w:val="28"/>
          <w:szCs w:val="28"/>
          <w:lang w:val="en-US"/>
        </w:rPr>
      </w:pPr>
    </w:p>
    <w:p w:rsidR="004F380D" w:rsidRPr="001C0692" w:rsidRDefault="004F380D" w:rsidP="004F380D">
      <w:pPr>
        <w:jc w:val="center"/>
        <w:rPr>
          <w:rFonts w:ascii="Open Sans" w:hAnsi="Open Sans" w:cs="Open Sans"/>
          <w:b/>
          <w:sz w:val="28"/>
          <w:szCs w:val="28"/>
          <w:lang w:val="en-US"/>
        </w:rPr>
      </w:pPr>
      <w:r w:rsidRPr="001C0692">
        <w:rPr>
          <w:rFonts w:ascii="Open Sans" w:hAnsi="Open Sans" w:cs="Open Sans"/>
          <w:b/>
          <w:sz w:val="28"/>
          <w:szCs w:val="28"/>
          <w:lang w:val="en-US"/>
        </w:rPr>
        <w:t xml:space="preserve">ANÁLISIS SECTORIAL </w:t>
      </w:r>
    </w:p>
    <w:p w:rsidR="004F380D" w:rsidRPr="001C0692" w:rsidRDefault="004F380D" w:rsidP="004F380D">
      <w:pPr>
        <w:jc w:val="center"/>
        <w:rPr>
          <w:rFonts w:ascii="Open Sans" w:hAnsi="Open Sans" w:cs="Open Sans"/>
          <w:b/>
          <w:sz w:val="28"/>
          <w:szCs w:val="28"/>
        </w:rPr>
      </w:pPr>
      <w:r w:rsidRPr="001C0692">
        <w:rPr>
          <w:rFonts w:ascii="Open Sans" w:hAnsi="Open Sans" w:cs="Open Sans"/>
          <w:b/>
          <w:sz w:val="28"/>
          <w:szCs w:val="28"/>
        </w:rPr>
        <w:t xml:space="preserve">LLYC EN PANAMÁ </w:t>
      </w:r>
    </w:p>
    <w:p w:rsidR="004F380D" w:rsidRPr="001C0692" w:rsidRDefault="004F380D" w:rsidP="004F380D">
      <w:pPr>
        <w:jc w:val="center"/>
        <w:rPr>
          <w:rFonts w:ascii="Open Sans" w:hAnsi="Open Sans" w:cs="Open Sans"/>
          <w:b/>
          <w:sz w:val="28"/>
          <w:szCs w:val="28"/>
        </w:rPr>
      </w:pPr>
    </w:p>
    <w:p w:rsidR="004F380D" w:rsidRPr="001C0692" w:rsidRDefault="004F380D" w:rsidP="004F380D">
      <w:pPr>
        <w:jc w:val="center"/>
        <w:rPr>
          <w:rFonts w:ascii="Open Sans" w:hAnsi="Open Sans" w:cs="Open Sans"/>
          <w:b/>
          <w:sz w:val="28"/>
          <w:szCs w:val="28"/>
        </w:rPr>
      </w:pPr>
    </w:p>
    <w:p w:rsidR="004F380D" w:rsidRPr="001C0692" w:rsidRDefault="004F380D" w:rsidP="004F380D">
      <w:pPr>
        <w:jc w:val="center"/>
        <w:rPr>
          <w:rFonts w:ascii="Open Sans" w:hAnsi="Open Sans" w:cs="Open Sans"/>
          <w:b/>
          <w:sz w:val="28"/>
          <w:szCs w:val="28"/>
        </w:rPr>
      </w:pPr>
    </w:p>
    <w:p w:rsidR="004F380D" w:rsidRPr="001C0692" w:rsidRDefault="004F380D" w:rsidP="004F380D">
      <w:pPr>
        <w:jc w:val="center"/>
        <w:rPr>
          <w:rFonts w:ascii="Open Sans" w:hAnsi="Open Sans" w:cs="Open Sans"/>
          <w:b/>
          <w:sz w:val="28"/>
          <w:szCs w:val="28"/>
        </w:rPr>
      </w:pPr>
    </w:p>
    <w:p w:rsidR="004F380D" w:rsidRPr="001C0692" w:rsidRDefault="004F380D" w:rsidP="004F380D">
      <w:pPr>
        <w:jc w:val="center"/>
        <w:rPr>
          <w:rFonts w:ascii="Open Sans" w:hAnsi="Open Sans" w:cs="Open Sans"/>
          <w:b/>
          <w:sz w:val="28"/>
          <w:szCs w:val="28"/>
        </w:rPr>
      </w:pPr>
    </w:p>
    <w:p w:rsidR="004F380D" w:rsidRPr="001C0692" w:rsidRDefault="004F380D" w:rsidP="004F380D">
      <w:pPr>
        <w:jc w:val="center"/>
        <w:rPr>
          <w:rFonts w:ascii="Open Sans" w:hAnsi="Open Sans" w:cs="Open Sans"/>
          <w:b/>
          <w:sz w:val="28"/>
          <w:szCs w:val="28"/>
        </w:rPr>
      </w:pPr>
    </w:p>
    <w:p w:rsidR="004F380D" w:rsidRPr="001C0692" w:rsidRDefault="004F380D" w:rsidP="004F380D">
      <w:pPr>
        <w:jc w:val="center"/>
        <w:rPr>
          <w:rFonts w:ascii="Open Sans" w:hAnsi="Open Sans" w:cs="Open Sans"/>
          <w:b/>
          <w:sz w:val="28"/>
          <w:szCs w:val="28"/>
        </w:rPr>
      </w:pPr>
    </w:p>
    <w:p w:rsidR="004F380D" w:rsidRPr="001C0692" w:rsidRDefault="004F380D" w:rsidP="004F380D">
      <w:pPr>
        <w:jc w:val="center"/>
        <w:rPr>
          <w:rFonts w:ascii="Open Sans" w:hAnsi="Open Sans" w:cs="Open Sans"/>
          <w:b/>
          <w:sz w:val="28"/>
          <w:szCs w:val="28"/>
          <w:lang w:val="es-ES"/>
        </w:rPr>
      </w:pPr>
      <w:r w:rsidRPr="001C0692">
        <w:rPr>
          <w:rFonts w:ascii="Open Sans" w:hAnsi="Open Sans" w:cs="Open Sans"/>
          <w:b/>
          <w:sz w:val="28"/>
          <w:szCs w:val="28"/>
          <w:lang w:val="es-ES"/>
        </w:rPr>
        <w:t xml:space="preserve">LILIANA MADRID </w:t>
      </w:r>
    </w:p>
    <w:p w:rsidR="004F380D" w:rsidRPr="001C0692" w:rsidRDefault="004F380D" w:rsidP="004F380D">
      <w:pPr>
        <w:jc w:val="center"/>
        <w:rPr>
          <w:rFonts w:ascii="Open Sans" w:hAnsi="Open Sans" w:cs="Open Sans"/>
          <w:b/>
          <w:sz w:val="28"/>
          <w:szCs w:val="28"/>
          <w:lang w:val="es-ES"/>
        </w:rPr>
      </w:pPr>
      <w:r w:rsidRPr="001C0692">
        <w:rPr>
          <w:rFonts w:ascii="Open Sans" w:hAnsi="Open Sans" w:cs="Open Sans"/>
          <w:b/>
          <w:sz w:val="28"/>
          <w:szCs w:val="28"/>
          <w:lang w:val="es-ES"/>
        </w:rPr>
        <w:t xml:space="preserve">8-778-80 </w:t>
      </w:r>
    </w:p>
    <w:p w:rsidR="004F380D" w:rsidRPr="004F380D" w:rsidRDefault="004F380D" w:rsidP="004F380D">
      <w:pPr>
        <w:jc w:val="center"/>
        <w:rPr>
          <w:rFonts w:cs="Cambria"/>
          <w:sz w:val="28"/>
          <w:szCs w:val="28"/>
          <w:lang w:val="es-ES"/>
        </w:rPr>
      </w:pPr>
    </w:p>
    <w:p w:rsidR="004F380D" w:rsidRPr="004F380D" w:rsidRDefault="004F380D" w:rsidP="004F380D">
      <w:pPr>
        <w:jc w:val="center"/>
        <w:rPr>
          <w:rFonts w:cs="Cambria"/>
          <w:sz w:val="28"/>
          <w:szCs w:val="28"/>
          <w:lang w:val="es-ES"/>
        </w:rPr>
      </w:pPr>
    </w:p>
    <w:p w:rsidR="004F380D" w:rsidRDefault="004F380D" w:rsidP="004F380D">
      <w:pPr>
        <w:jc w:val="center"/>
        <w:rPr>
          <w:rFonts w:cs="Cambria"/>
          <w:sz w:val="28"/>
          <w:szCs w:val="28"/>
          <w:lang w:val="es-ES"/>
        </w:rPr>
      </w:pPr>
      <w:r w:rsidRPr="004F380D">
        <w:rPr>
          <w:rFonts w:cs="Cambria"/>
          <w:sz w:val="28"/>
          <w:szCs w:val="28"/>
          <w:lang w:val="es-ES"/>
        </w:rPr>
        <w:t xml:space="preserve"> </w:t>
      </w:r>
    </w:p>
    <w:p w:rsidR="004F380D" w:rsidRDefault="004F380D" w:rsidP="004F380D">
      <w:pPr>
        <w:jc w:val="center"/>
        <w:rPr>
          <w:rFonts w:cs="Cambria"/>
          <w:sz w:val="28"/>
          <w:szCs w:val="28"/>
          <w:lang w:val="es-ES"/>
        </w:rPr>
      </w:pPr>
    </w:p>
    <w:p w:rsidR="004F380D" w:rsidRDefault="004F380D" w:rsidP="00DD1CD5">
      <w:pPr>
        <w:rPr>
          <w:rFonts w:cs="Cambria"/>
          <w:sz w:val="28"/>
          <w:szCs w:val="28"/>
          <w:lang w:val="es-ES"/>
        </w:rPr>
      </w:pPr>
    </w:p>
    <w:p w:rsidR="004F380D" w:rsidRDefault="004F380D" w:rsidP="004F380D">
      <w:pPr>
        <w:rPr>
          <w:rFonts w:cs="Cambria"/>
          <w:sz w:val="28"/>
          <w:szCs w:val="28"/>
          <w:lang w:val="es-ES"/>
        </w:rPr>
      </w:pPr>
    </w:p>
    <w:p w:rsidR="00DD1CD5" w:rsidRPr="00CC1C16" w:rsidRDefault="00DD1CD5" w:rsidP="00CC1C16">
      <w:pPr>
        <w:pStyle w:val="Prrafodelista"/>
        <w:numPr>
          <w:ilvl w:val="0"/>
          <w:numId w:val="1"/>
        </w:numPr>
        <w:rPr>
          <w:rFonts w:ascii="Open Sans" w:hAnsi="Open Sans" w:cs="Open Sans"/>
          <w:b/>
          <w:sz w:val="28"/>
          <w:szCs w:val="28"/>
          <w:lang w:val="es-ES"/>
        </w:rPr>
      </w:pPr>
      <w:r w:rsidRPr="00CC1C16">
        <w:rPr>
          <w:rFonts w:ascii="Open Sans" w:hAnsi="Open Sans" w:cs="Open Sans"/>
          <w:b/>
          <w:sz w:val="28"/>
          <w:szCs w:val="28"/>
          <w:lang w:val="es-ES"/>
        </w:rPr>
        <w:t>RESUMEN EJECUTIVO</w:t>
      </w:r>
    </w:p>
    <w:p w:rsidR="008B24AE" w:rsidRPr="00DD1CD5" w:rsidRDefault="008B24AE" w:rsidP="008B24AE">
      <w:pPr>
        <w:jc w:val="both"/>
        <w:rPr>
          <w:rFonts w:ascii="Times New Roman" w:eastAsia="Times New Roman" w:hAnsi="Times New Roman" w:cs="Baghdad"/>
          <w:lang w:eastAsia="es-ES_tradnl"/>
        </w:rPr>
      </w:pPr>
    </w:p>
    <w:p w:rsidR="008B24AE" w:rsidRPr="008B24AE" w:rsidRDefault="00CC1C16" w:rsidP="008B24AE">
      <w:pPr>
        <w:pStyle w:val="NormalWeb"/>
        <w:shd w:val="clear" w:color="auto" w:fill="FFFFFF"/>
        <w:spacing w:before="0" w:beforeAutospacing="0" w:after="150" w:afterAutospacing="0"/>
        <w:rPr>
          <w:rFonts w:ascii="Open Sans" w:hAnsi="Open Sans" w:cs="Open Sans"/>
          <w:color w:val="333333"/>
        </w:rPr>
      </w:pPr>
      <w:r>
        <w:rPr>
          <w:rFonts w:ascii="Open Sans" w:hAnsi="Open Sans" w:cs="Open Sans"/>
          <w:color w:val="333333"/>
        </w:rPr>
        <w:t>En</w:t>
      </w:r>
      <w:r w:rsidR="008B24AE" w:rsidRPr="008B24AE">
        <w:rPr>
          <w:rFonts w:ascii="Open Sans" w:hAnsi="Open Sans" w:cs="Open Sans"/>
          <w:color w:val="333333"/>
        </w:rPr>
        <w:t xml:space="preserve"> la actualidad nos encontramos en un mundo lleno de cambios tecnológicos. </w:t>
      </w:r>
      <w:r>
        <w:rPr>
          <w:rFonts w:ascii="Open Sans" w:hAnsi="Open Sans" w:cs="Open Sans"/>
          <w:color w:val="333333"/>
        </w:rPr>
        <w:t>Y a</w:t>
      </w:r>
      <w:r w:rsidR="008B24AE" w:rsidRPr="008B24AE">
        <w:rPr>
          <w:rFonts w:ascii="Open Sans" w:hAnsi="Open Sans" w:cs="Open Sans"/>
          <w:color w:val="333333"/>
        </w:rPr>
        <w:t xml:space="preserve">nte esta situación, </w:t>
      </w:r>
      <w:r w:rsidR="008B24AE">
        <w:rPr>
          <w:rFonts w:ascii="Open Sans" w:hAnsi="Open Sans" w:cs="Open Sans"/>
          <w:color w:val="333333"/>
        </w:rPr>
        <w:t>la consultoría de la comunicación</w:t>
      </w:r>
      <w:r w:rsidR="008B24AE" w:rsidRPr="008B24AE">
        <w:rPr>
          <w:rFonts w:ascii="Open Sans" w:hAnsi="Open Sans" w:cs="Open Sans"/>
          <w:color w:val="333333"/>
        </w:rPr>
        <w:t xml:space="preserve"> tiene</w:t>
      </w:r>
      <w:r w:rsidR="008B24AE">
        <w:rPr>
          <w:rFonts w:ascii="Open Sans" w:hAnsi="Open Sans" w:cs="Open Sans"/>
          <w:color w:val="333333"/>
        </w:rPr>
        <w:t xml:space="preserve"> </w:t>
      </w:r>
      <w:r w:rsidR="008B24AE" w:rsidRPr="008B24AE">
        <w:rPr>
          <w:rFonts w:ascii="Open Sans" w:hAnsi="Open Sans" w:cs="Open Sans"/>
          <w:color w:val="333333"/>
        </w:rPr>
        <w:t>un buen futuro, si consigue</w:t>
      </w:r>
      <w:r w:rsidR="008B24AE">
        <w:rPr>
          <w:rFonts w:ascii="Open Sans" w:hAnsi="Open Sans" w:cs="Open Sans"/>
          <w:color w:val="333333"/>
        </w:rPr>
        <w:t xml:space="preserve"> </w:t>
      </w:r>
      <w:r w:rsidR="008B24AE" w:rsidRPr="008B24AE">
        <w:rPr>
          <w:rFonts w:ascii="Open Sans" w:hAnsi="Open Sans" w:cs="Open Sans"/>
          <w:color w:val="333333"/>
        </w:rPr>
        <w:t>superar la confusión acerca de sus cometidos y funciones.</w:t>
      </w:r>
    </w:p>
    <w:p w:rsidR="008B24AE" w:rsidRPr="008B24AE" w:rsidRDefault="008B24AE" w:rsidP="008B24AE">
      <w:pPr>
        <w:pStyle w:val="NormalWeb"/>
        <w:shd w:val="clear" w:color="auto" w:fill="FFFFFF"/>
        <w:spacing w:before="0" w:beforeAutospacing="0" w:after="150" w:afterAutospacing="0"/>
        <w:rPr>
          <w:rFonts w:ascii="Open Sans" w:hAnsi="Open Sans" w:cs="Open Sans"/>
          <w:color w:val="333333"/>
        </w:rPr>
      </w:pPr>
      <w:r w:rsidRPr="008B24AE">
        <w:rPr>
          <w:rFonts w:ascii="Open Sans" w:hAnsi="Open Sans" w:cs="Open Sans"/>
          <w:color w:val="333333"/>
        </w:rPr>
        <w:t>Profundizar en determinados aspectos que mejoran su actividad, tales como la potenciación de la Investigación básica y aplicada y la concreción de lo que son sus objetivos, para hacerlos más acorde con lo que son las necesidades de comunicación de las organizaciones.</w:t>
      </w:r>
    </w:p>
    <w:p w:rsidR="008B24AE" w:rsidRPr="008B24AE" w:rsidRDefault="008B24AE" w:rsidP="008B24AE">
      <w:pPr>
        <w:pStyle w:val="NormalWeb"/>
        <w:shd w:val="clear" w:color="auto" w:fill="FFFFFF"/>
        <w:spacing w:before="0" w:beforeAutospacing="0" w:after="150" w:afterAutospacing="0"/>
        <w:rPr>
          <w:rFonts w:ascii="Open Sans" w:hAnsi="Open Sans" w:cs="Open Sans"/>
          <w:color w:val="333333"/>
        </w:rPr>
      </w:pPr>
      <w:r w:rsidRPr="008B24AE">
        <w:rPr>
          <w:rFonts w:ascii="Open Sans" w:hAnsi="Open Sans" w:cs="Open Sans"/>
          <w:color w:val="333333"/>
        </w:rPr>
        <w:t>En Panamá, comienza a existir una cierta concienciación empresarial y social sobre la necesidad que la comunicación en las organizaciones se convierte en uno de los ejes fundamentales en cualquier entidad. Y eso está teniendo un reflejo en el aumento de las demandas de trabajo en las empresas.</w:t>
      </w:r>
    </w:p>
    <w:p w:rsidR="008B24AE" w:rsidRPr="008B24AE" w:rsidRDefault="008B24AE" w:rsidP="008B24AE">
      <w:pPr>
        <w:pStyle w:val="NormalWeb"/>
        <w:shd w:val="clear" w:color="auto" w:fill="FFFFFF"/>
        <w:spacing w:before="0" w:beforeAutospacing="0" w:after="150" w:afterAutospacing="0"/>
        <w:rPr>
          <w:rFonts w:ascii="Open Sans" w:hAnsi="Open Sans" w:cs="Open Sans"/>
          <w:color w:val="333333"/>
        </w:rPr>
      </w:pPr>
      <w:r>
        <w:rPr>
          <w:rFonts w:ascii="Open Sans" w:hAnsi="Open Sans" w:cs="Open Sans"/>
          <w:color w:val="333333"/>
        </w:rPr>
        <w:t>La Consultoría de la Comunicación</w:t>
      </w:r>
      <w:r w:rsidRPr="008B24AE">
        <w:rPr>
          <w:rFonts w:ascii="Open Sans" w:hAnsi="Open Sans" w:cs="Open Sans"/>
          <w:color w:val="333333"/>
        </w:rPr>
        <w:t xml:space="preserve"> </w:t>
      </w:r>
      <w:r>
        <w:rPr>
          <w:rFonts w:ascii="Open Sans" w:hAnsi="Open Sans" w:cs="Open Sans"/>
          <w:color w:val="333333"/>
        </w:rPr>
        <w:t>es</w:t>
      </w:r>
      <w:r w:rsidRPr="008B24AE">
        <w:rPr>
          <w:rFonts w:ascii="Open Sans" w:hAnsi="Open Sans" w:cs="Open Sans"/>
          <w:color w:val="333333"/>
        </w:rPr>
        <w:t xml:space="preserve"> clave. Una buena historia </w:t>
      </w:r>
      <w:r>
        <w:rPr>
          <w:rFonts w:ascii="Open Sans" w:hAnsi="Open Sans" w:cs="Open Sans"/>
          <w:color w:val="333333"/>
        </w:rPr>
        <w:t>en este campo</w:t>
      </w:r>
      <w:r w:rsidRPr="008B24AE">
        <w:rPr>
          <w:rFonts w:ascii="Open Sans" w:hAnsi="Open Sans" w:cs="Open Sans"/>
          <w:color w:val="333333"/>
        </w:rPr>
        <w:t xml:space="preserve"> es infinitamente más eficaz que un anuncio en primera plana.</w:t>
      </w:r>
    </w:p>
    <w:p w:rsidR="008B24AE" w:rsidRDefault="008B24AE" w:rsidP="008B24AE">
      <w:pPr>
        <w:pStyle w:val="NormalWeb"/>
        <w:shd w:val="clear" w:color="auto" w:fill="FFFFFF"/>
        <w:spacing w:before="0" w:beforeAutospacing="0" w:after="150" w:afterAutospacing="0"/>
        <w:rPr>
          <w:rFonts w:ascii="Open Sans" w:hAnsi="Open Sans" w:cs="Open Sans"/>
          <w:color w:val="333333"/>
        </w:rPr>
      </w:pPr>
      <w:r w:rsidRPr="008B24AE">
        <w:rPr>
          <w:rFonts w:ascii="Open Sans" w:hAnsi="Open Sans" w:cs="Open Sans"/>
          <w:color w:val="333333"/>
        </w:rPr>
        <w:t xml:space="preserve">Una característica de </w:t>
      </w:r>
      <w:r>
        <w:rPr>
          <w:rFonts w:ascii="Open Sans" w:hAnsi="Open Sans" w:cs="Open Sans"/>
          <w:color w:val="333333"/>
        </w:rPr>
        <w:t xml:space="preserve">este sector </w:t>
      </w:r>
      <w:r w:rsidRPr="008B24AE">
        <w:rPr>
          <w:rFonts w:ascii="Open Sans" w:hAnsi="Open Sans" w:cs="Open Sans"/>
          <w:color w:val="333333"/>
        </w:rPr>
        <w:t>en el país</w:t>
      </w:r>
      <w:r>
        <w:rPr>
          <w:rFonts w:ascii="Open Sans" w:hAnsi="Open Sans" w:cs="Open Sans"/>
          <w:color w:val="333333"/>
        </w:rPr>
        <w:t>,</w:t>
      </w:r>
      <w:r w:rsidRPr="008B24AE">
        <w:rPr>
          <w:rFonts w:ascii="Open Sans" w:hAnsi="Open Sans" w:cs="Open Sans"/>
          <w:color w:val="333333"/>
        </w:rPr>
        <w:t xml:space="preserve"> es su tendencia hacia una mayor profesionalización, mejor formación académica, y el reconocimiento de la actividad profesional en el sector privado.</w:t>
      </w:r>
    </w:p>
    <w:p w:rsidR="008B24AE" w:rsidRPr="008B24AE" w:rsidRDefault="008B24AE" w:rsidP="008B24AE">
      <w:pPr>
        <w:rPr>
          <w:rFonts w:ascii="Open Sans" w:eastAsia="Times New Roman" w:hAnsi="Open Sans" w:cs="Open Sans"/>
          <w:lang w:eastAsia="es-ES_tradnl"/>
        </w:rPr>
      </w:pPr>
      <w:r>
        <w:rPr>
          <w:rFonts w:ascii="Open Sans" w:eastAsia="Times New Roman" w:hAnsi="Open Sans" w:cs="Open Sans"/>
          <w:color w:val="000000"/>
          <w:shd w:val="clear" w:color="auto" w:fill="FFFFFF"/>
          <w:lang w:eastAsia="es-ES_tradnl"/>
        </w:rPr>
        <w:t>En el caso de l</w:t>
      </w:r>
      <w:r w:rsidRPr="00DD1CD5">
        <w:rPr>
          <w:rFonts w:ascii="Open Sans" w:eastAsia="Times New Roman" w:hAnsi="Open Sans" w:cs="Open Sans"/>
          <w:color w:val="000000"/>
          <w:shd w:val="clear" w:color="auto" w:fill="FFFFFF"/>
          <w:lang w:eastAsia="es-ES_tradnl"/>
        </w:rPr>
        <w:t>os medios de comunicación</w:t>
      </w:r>
      <w:r>
        <w:rPr>
          <w:rFonts w:ascii="Open Sans" w:eastAsia="Times New Roman" w:hAnsi="Open Sans" w:cs="Open Sans"/>
          <w:color w:val="000000"/>
          <w:shd w:val="clear" w:color="auto" w:fill="FFFFFF"/>
          <w:lang w:eastAsia="es-ES_tradnl"/>
        </w:rPr>
        <w:t>, los</w:t>
      </w:r>
      <w:r w:rsidRPr="00DD1CD5">
        <w:rPr>
          <w:rFonts w:ascii="Open Sans" w:eastAsia="Times New Roman" w:hAnsi="Open Sans" w:cs="Open Sans"/>
          <w:color w:val="000000"/>
          <w:shd w:val="clear" w:color="auto" w:fill="FFFFFF"/>
          <w:lang w:eastAsia="es-ES_tradnl"/>
        </w:rPr>
        <w:t xml:space="preserve"> más importantes de Panamá</w:t>
      </w:r>
      <w:r w:rsidRPr="008B24AE">
        <w:rPr>
          <w:rFonts w:ascii="Open Sans" w:eastAsia="Times New Roman" w:hAnsi="Open Sans" w:cs="Open Sans"/>
          <w:color w:val="000000"/>
          <w:shd w:val="clear" w:color="auto" w:fill="FFFFFF"/>
          <w:lang w:eastAsia="es-ES_tradnl"/>
        </w:rPr>
        <w:t xml:space="preserve"> </w:t>
      </w:r>
      <w:r w:rsidRPr="00DD1CD5">
        <w:rPr>
          <w:rFonts w:ascii="Open Sans" w:eastAsia="Times New Roman" w:hAnsi="Open Sans" w:cs="Open Sans"/>
          <w:color w:val="000000"/>
          <w:shd w:val="clear" w:color="auto" w:fill="FFFFFF"/>
          <w:lang w:eastAsia="es-ES_tradnl"/>
        </w:rPr>
        <w:t>tradicionalmente han sido propiedad de familias de la élite</w:t>
      </w:r>
      <w:r w:rsidRPr="008B24AE">
        <w:rPr>
          <w:rFonts w:ascii="Open Sans" w:eastAsia="Times New Roman" w:hAnsi="Open Sans" w:cs="Open Sans"/>
          <w:color w:val="000000"/>
          <w:shd w:val="clear" w:color="auto" w:fill="FFFFFF"/>
          <w:lang w:eastAsia="es-ES_tradnl"/>
        </w:rPr>
        <w:t xml:space="preserve"> </w:t>
      </w:r>
      <w:r w:rsidRPr="00DD1CD5">
        <w:rPr>
          <w:rFonts w:ascii="Open Sans" w:eastAsia="Times New Roman" w:hAnsi="Open Sans" w:cs="Open Sans"/>
          <w:color w:val="000000"/>
          <w:shd w:val="clear" w:color="auto" w:fill="FFFFFF"/>
          <w:lang w:eastAsia="es-ES_tradnl"/>
        </w:rPr>
        <w:t>económica,</w:t>
      </w:r>
      <w:hyperlink r:id="rId7" w:anchor="nota" w:history="1"/>
      <w:r w:rsidRPr="008B24AE">
        <w:rPr>
          <w:rFonts w:ascii="Open Sans" w:eastAsia="Times New Roman" w:hAnsi="Open Sans" w:cs="Open Sans"/>
          <w:color w:val="000000"/>
          <w:shd w:val="clear" w:color="auto" w:fill="FFFFFF"/>
          <w:vertAlign w:val="superscript"/>
          <w:lang w:eastAsia="es-ES_tradnl"/>
        </w:rPr>
        <w:t xml:space="preserve"> </w:t>
      </w:r>
      <w:r w:rsidRPr="00DD1CD5">
        <w:rPr>
          <w:rFonts w:ascii="Open Sans" w:eastAsia="Times New Roman" w:hAnsi="Open Sans" w:cs="Open Sans"/>
          <w:color w:val="000000"/>
          <w:shd w:val="clear" w:color="auto" w:fill="FFFFFF"/>
          <w:lang w:eastAsia="es-ES_tradnl"/>
        </w:rPr>
        <w:t>un estrecho grupo caracterizado por su imbricación y por</w:t>
      </w:r>
      <w:r w:rsidRPr="008B24AE">
        <w:rPr>
          <w:rFonts w:ascii="Open Sans" w:eastAsia="Times New Roman" w:hAnsi="Open Sans" w:cs="Open Sans"/>
          <w:color w:val="000000"/>
          <w:shd w:val="clear" w:color="auto" w:fill="FFFFFF"/>
          <w:lang w:eastAsia="es-ES_tradnl"/>
        </w:rPr>
        <w:t xml:space="preserve"> </w:t>
      </w:r>
      <w:r w:rsidRPr="00DD1CD5">
        <w:rPr>
          <w:rFonts w:ascii="Open Sans" w:eastAsia="Times New Roman" w:hAnsi="Open Sans" w:cs="Open Sans"/>
          <w:color w:val="000000"/>
          <w:shd w:val="clear" w:color="auto" w:fill="FFFFFF"/>
          <w:lang w:eastAsia="es-ES_tradnl"/>
        </w:rPr>
        <w:t xml:space="preserve">extenderse a los linderos de la política partidista. </w:t>
      </w:r>
    </w:p>
    <w:p w:rsidR="008B24AE" w:rsidRDefault="008B24AE" w:rsidP="008B24AE">
      <w:pPr>
        <w:rPr>
          <w:rFonts w:ascii="Open Sans" w:eastAsia="Times New Roman" w:hAnsi="Open Sans" w:cs="Open Sans"/>
          <w:color w:val="333333"/>
          <w:lang w:eastAsia="es-ES_tradnl"/>
        </w:rPr>
      </w:pPr>
    </w:p>
    <w:p w:rsidR="008B24AE" w:rsidRPr="008B24AE" w:rsidRDefault="00CC1C16" w:rsidP="008B24AE">
      <w:pPr>
        <w:rPr>
          <w:rFonts w:ascii="Times New Roman" w:eastAsia="Times New Roman" w:hAnsi="Times New Roman" w:cs="Times New Roman"/>
          <w:lang w:eastAsia="es-ES_tradnl"/>
        </w:rPr>
      </w:pPr>
      <w:r>
        <w:rPr>
          <w:rFonts w:ascii="Open Sans" w:eastAsia="Times New Roman" w:hAnsi="Open Sans" w:cs="Open Sans"/>
          <w:color w:val="000000"/>
          <w:lang w:eastAsia="es-ES_tradnl"/>
        </w:rPr>
        <w:t xml:space="preserve">Hoy, a esos pocos que existen, les ha tocado hacerle frente a esa evolución, trayendo consigo diversas </w:t>
      </w:r>
      <w:r w:rsidR="008B24AE" w:rsidRPr="008B24AE">
        <w:rPr>
          <w:rFonts w:ascii="Open Sans" w:eastAsia="Times New Roman" w:hAnsi="Open Sans" w:cs="Open Sans"/>
          <w:color w:val="000000"/>
          <w:lang w:eastAsia="es-ES_tradnl"/>
        </w:rPr>
        <w:t xml:space="preserve">formas de hacer periodismo y herramientas que el periodista utiliza para llegar a la opinión pública o para hacer más dinámico el ejercicio de la profesión. El periodismo debe ser objetivo, pulcro e íntegro, y esto solo se logra con el desarrollo de un periodismo investigativo serio y responsable. </w:t>
      </w:r>
      <w:r>
        <w:rPr>
          <w:rFonts w:ascii="Open Sans" w:eastAsia="Times New Roman" w:hAnsi="Open Sans" w:cs="Open Sans"/>
          <w:color w:val="000000"/>
          <w:lang w:eastAsia="es-ES_tradnl"/>
        </w:rPr>
        <w:t xml:space="preserve">Es decir, no se puede justificar </w:t>
      </w:r>
      <w:r w:rsidR="008B24AE" w:rsidRPr="008B24AE">
        <w:rPr>
          <w:rFonts w:ascii="Open Sans" w:eastAsia="Times New Roman" w:hAnsi="Open Sans" w:cs="Open Sans"/>
          <w:color w:val="000000"/>
          <w:lang w:eastAsia="es-ES_tradnl"/>
        </w:rPr>
        <w:t>un periodismo mediocre por el solo hecho de la evolución de la sociedad y la tecnología.</w:t>
      </w:r>
    </w:p>
    <w:p w:rsidR="004F380D" w:rsidRDefault="004F380D" w:rsidP="00DD1CD5">
      <w:pPr>
        <w:rPr>
          <w:rFonts w:cs="Cambria"/>
        </w:rPr>
      </w:pPr>
    </w:p>
    <w:p w:rsidR="00CC1C16" w:rsidRDefault="00CC1C16" w:rsidP="00DD1CD5">
      <w:pPr>
        <w:rPr>
          <w:rFonts w:cs="Cambria"/>
        </w:rPr>
      </w:pPr>
    </w:p>
    <w:p w:rsidR="00CC1C16" w:rsidRDefault="00CC1C16" w:rsidP="00DD1CD5">
      <w:pPr>
        <w:rPr>
          <w:rFonts w:cs="Cambria"/>
        </w:rPr>
      </w:pPr>
    </w:p>
    <w:p w:rsidR="00CC1C16" w:rsidRDefault="00CC1C16" w:rsidP="00DD1CD5">
      <w:pPr>
        <w:rPr>
          <w:rFonts w:cs="Cambria"/>
        </w:rPr>
      </w:pPr>
    </w:p>
    <w:p w:rsidR="00CC1C16" w:rsidRDefault="00CC1C16" w:rsidP="00DD1CD5">
      <w:pPr>
        <w:rPr>
          <w:rFonts w:cs="Cambria"/>
        </w:rPr>
      </w:pPr>
    </w:p>
    <w:p w:rsidR="00CC1C16" w:rsidRDefault="00CC1C16" w:rsidP="00DD1CD5">
      <w:pPr>
        <w:rPr>
          <w:rFonts w:cs="Cambria"/>
        </w:rPr>
      </w:pPr>
    </w:p>
    <w:p w:rsidR="00CC1C16" w:rsidRPr="00D95230" w:rsidRDefault="00CC1C16" w:rsidP="00CC1C16">
      <w:pPr>
        <w:pStyle w:val="Prrafodelista"/>
        <w:numPr>
          <w:ilvl w:val="0"/>
          <w:numId w:val="1"/>
        </w:numPr>
        <w:rPr>
          <w:rFonts w:ascii="Open Sans" w:hAnsi="Open Sans" w:cs="Open Sans"/>
          <w:b/>
          <w:lang w:val="es-ES"/>
        </w:rPr>
      </w:pPr>
      <w:r w:rsidRPr="00D95230">
        <w:rPr>
          <w:rFonts w:ascii="Open Sans" w:hAnsi="Open Sans" w:cs="Open Sans"/>
          <w:b/>
          <w:lang w:val="es-ES"/>
        </w:rPr>
        <w:t xml:space="preserve">ANÁLISIS. EL MODELO DE LAS 5 FUERZAS DE PORTER Y SUS POSTERIORES AMPLIACIONES </w:t>
      </w:r>
    </w:p>
    <w:p w:rsidR="00612538" w:rsidRPr="00D95230" w:rsidRDefault="00612538" w:rsidP="00CC1C16">
      <w:pPr>
        <w:rPr>
          <w:rFonts w:ascii="Open Sans" w:hAnsi="Open Sans" w:cs="Open Sans"/>
          <w:b/>
          <w:lang w:val="es-ES"/>
        </w:rPr>
      </w:pPr>
    </w:p>
    <w:p w:rsidR="00EB4055" w:rsidRDefault="00EB4055" w:rsidP="00EB4055">
      <w:pPr>
        <w:pStyle w:val="Prrafodelista"/>
        <w:numPr>
          <w:ilvl w:val="0"/>
          <w:numId w:val="3"/>
        </w:numPr>
        <w:rPr>
          <w:rFonts w:ascii="Open Sans" w:hAnsi="Open Sans" w:cs="Open Sans"/>
          <w:lang w:val="es-ES"/>
        </w:rPr>
      </w:pPr>
      <w:r w:rsidRPr="00D95230">
        <w:rPr>
          <w:rFonts w:ascii="Open Sans" w:hAnsi="Open Sans" w:cs="Open Sans"/>
          <w:b/>
          <w:lang w:val="es-ES"/>
        </w:rPr>
        <w:t>La intensidad de la competencia</w:t>
      </w:r>
      <w:r w:rsidRPr="00D95230">
        <w:rPr>
          <w:rFonts w:ascii="Open Sans" w:hAnsi="Open Sans" w:cs="Open Sans"/>
          <w:lang w:val="es-ES"/>
        </w:rPr>
        <w:t>.  L</w:t>
      </w:r>
      <w:r w:rsidR="00D95230">
        <w:rPr>
          <w:rFonts w:ascii="Open Sans" w:hAnsi="Open Sans" w:cs="Open Sans"/>
          <w:lang w:val="es-ES"/>
        </w:rPr>
        <w:t xml:space="preserve">as consultorías de comunicación han proliferado en Panamá en los últimos años y han incrementado sus funciones, aproximándose cada vez más, al ámbito de las relaciones públicas. Este crecimiento puede atribuirse a varios factores, entre los más importantes se encuentra el crecimiento extraordinario del Internet, el creciente número de empresas y la sofisticación de las audiencias debido a las innovaciones tecnológicas. </w:t>
      </w:r>
    </w:p>
    <w:p w:rsidR="00D95230" w:rsidRDefault="00D95230" w:rsidP="00D95230">
      <w:pPr>
        <w:pStyle w:val="Prrafodelista"/>
        <w:ind w:left="1068"/>
        <w:rPr>
          <w:rFonts w:ascii="Open Sans" w:hAnsi="Open Sans" w:cs="Open Sans"/>
          <w:b/>
          <w:lang w:val="es-ES"/>
        </w:rPr>
      </w:pPr>
    </w:p>
    <w:p w:rsidR="00D95230" w:rsidRDefault="000D15C1" w:rsidP="000D15C1">
      <w:pPr>
        <w:pStyle w:val="Prrafodelista"/>
        <w:ind w:left="1068"/>
        <w:rPr>
          <w:rFonts w:ascii="Open Sans" w:hAnsi="Open Sans" w:cs="Open Sans"/>
          <w:lang w:val="es-ES"/>
        </w:rPr>
      </w:pPr>
      <w:r>
        <w:rPr>
          <w:rFonts w:ascii="Open Sans" w:hAnsi="Open Sans" w:cs="Open Sans"/>
          <w:lang w:val="es-ES"/>
        </w:rPr>
        <w:t xml:space="preserve">Las firmas globales de comunicación, como LLYC, han contribuido a la profesionalización de esta actividad, pero también </w:t>
      </w:r>
      <w:r w:rsidR="00EC23A1">
        <w:rPr>
          <w:rFonts w:ascii="Open Sans" w:hAnsi="Open Sans" w:cs="Open Sans"/>
          <w:lang w:val="es-ES"/>
        </w:rPr>
        <w:t xml:space="preserve">al </w:t>
      </w:r>
      <w:r>
        <w:rPr>
          <w:rFonts w:ascii="Open Sans" w:hAnsi="Open Sans" w:cs="Open Sans"/>
          <w:lang w:val="es-ES"/>
        </w:rPr>
        <w:t xml:space="preserve">surgimiento de agencias locales. Hace apenas quince años, el número de agencias </w:t>
      </w:r>
      <w:r w:rsidR="0024114A">
        <w:rPr>
          <w:rFonts w:ascii="Open Sans" w:hAnsi="Open Sans" w:cs="Open Sans"/>
          <w:lang w:val="es-ES"/>
        </w:rPr>
        <w:t xml:space="preserve">en Panamá, </w:t>
      </w:r>
      <w:r>
        <w:rPr>
          <w:rFonts w:ascii="Open Sans" w:hAnsi="Open Sans" w:cs="Open Sans"/>
          <w:lang w:val="es-ES"/>
        </w:rPr>
        <w:t xml:space="preserve">no sobrepasaban las 10, pero actualmente, en un </w:t>
      </w:r>
      <w:r w:rsidR="0024114A">
        <w:rPr>
          <w:rFonts w:ascii="Open Sans" w:hAnsi="Open Sans" w:cs="Open Sans"/>
          <w:lang w:val="es-ES"/>
        </w:rPr>
        <w:t>país</w:t>
      </w:r>
      <w:r>
        <w:rPr>
          <w:rFonts w:ascii="Open Sans" w:hAnsi="Open Sans" w:cs="Open Sans"/>
          <w:lang w:val="es-ES"/>
        </w:rPr>
        <w:t xml:space="preserve"> de aproximadamente 4 millones de personas, se estima que </w:t>
      </w:r>
      <w:r w:rsidR="0024114A">
        <w:rPr>
          <w:rFonts w:ascii="Open Sans" w:hAnsi="Open Sans" w:cs="Open Sans"/>
          <w:lang w:val="es-ES"/>
        </w:rPr>
        <w:t xml:space="preserve">el mercado </w:t>
      </w:r>
      <w:r>
        <w:rPr>
          <w:rFonts w:ascii="Open Sans" w:hAnsi="Open Sans" w:cs="Open Sans"/>
          <w:lang w:val="es-ES"/>
        </w:rPr>
        <w:t xml:space="preserve">está compuesto por alrededor de un ciento. </w:t>
      </w:r>
    </w:p>
    <w:p w:rsidR="000D15C1" w:rsidRDefault="000D15C1" w:rsidP="000D15C1">
      <w:pPr>
        <w:pStyle w:val="Prrafodelista"/>
        <w:ind w:left="1068"/>
        <w:rPr>
          <w:rFonts w:ascii="Open Sans" w:hAnsi="Open Sans" w:cs="Open Sans"/>
          <w:lang w:val="es-ES"/>
        </w:rPr>
      </w:pPr>
    </w:p>
    <w:p w:rsidR="000D15C1" w:rsidRDefault="000D15C1" w:rsidP="000D15C1">
      <w:pPr>
        <w:pStyle w:val="Prrafodelista"/>
        <w:ind w:left="1068"/>
        <w:rPr>
          <w:rFonts w:ascii="Open Sans" w:hAnsi="Open Sans" w:cs="Open Sans"/>
          <w:lang w:val="es-ES"/>
        </w:rPr>
      </w:pPr>
      <w:r>
        <w:rPr>
          <w:rFonts w:ascii="Open Sans" w:hAnsi="Open Sans" w:cs="Open Sans"/>
          <w:lang w:val="es-ES"/>
        </w:rPr>
        <w:t xml:space="preserve">La situación también se complica, -reafirmando el número anteriormente descrito-, debido </w:t>
      </w:r>
      <w:r w:rsidR="0024114A">
        <w:rPr>
          <w:rFonts w:ascii="Open Sans" w:hAnsi="Open Sans" w:cs="Open Sans"/>
          <w:lang w:val="es-ES"/>
        </w:rPr>
        <w:t xml:space="preserve">a </w:t>
      </w:r>
      <w:r>
        <w:rPr>
          <w:rFonts w:ascii="Open Sans" w:hAnsi="Open Sans" w:cs="Open Sans"/>
          <w:lang w:val="es-ES"/>
        </w:rPr>
        <w:t xml:space="preserve">la especialización </w:t>
      </w:r>
      <w:r w:rsidR="0024114A">
        <w:rPr>
          <w:rFonts w:ascii="Open Sans" w:hAnsi="Open Sans" w:cs="Open Sans"/>
          <w:lang w:val="es-ES"/>
        </w:rPr>
        <w:t xml:space="preserve">que se ha visto inmersa </w:t>
      </w:r>
      <w:r>
        <w:rPr>
          <w:rFonts w:ascii="Open Sans" w:hAnsi="Open Sans" w:cs="Open Sans"/>
          <w:lang w:val="es-ES"/>
        </w:rPr>
        <w:t xml:space="preserve">LLYC, lo cual también nos ha llevado a competir con las agencias de publicidad, principalmente por el área </w:t>
      </w:r>
      <w:r w:rsidR="0024114A">
        <w:rPr>
          <w:rFonts w:ascii="Open Sans" w:hAnsi="Open Sans" w:cs="Open Sans"/>
          <w:lang w:val="es-ES"/>
        </w:rPr>
        <w:t>que desarrolla</w:t>
      </w:r>
      <w:r>
        <w:rPr>
          <w:rFonts w:ascii="Open Sans" w:hAnsi="Open Sans" w:cs="Open Sans"/>
          <w:lang w:val="es-ES"/>
        </w:rPr>
        <w:t xml:space="preserve"> </w:t>
      </w:r>
      <w:r w:rsidRPr="00EC23A1">
        <w:rPr>
          <w:rFonts w:ascii="Open Sans" w:hAnsi="Open Sans" w:cs="Open Sans"/>
          <w:i/>
          <w:lang w:val="es-ES"/>
        </w:rPr>
        <w:t>Consumer Engagement</w:t>
      </w:r>
      <w:r>
        <w:rPr>
          <w:rFonts w:ascii="Open Sans" w:hAnsi="Open Sans" w:cs="Open Sans"/>
          <w:lang w:val="es-ES"/>
        </w:rPr>
        <w:t xml:space="preserve">. </w:t>
      </w:r>
    </w:p>
    <w:p w:rsidR="000D15C1" w:rsidRDefault="000D15C1" w:rsidP="000D15C1">
      <w:pPr>
        <w:pStyle w:val="Prrafodelista"/>
        <w:ind w:left="1068"/>
        <w:rPr>
          <w:rFonts w:ascii="Open Sans" w:hAnsi="Open Sans" w:cs="Open Sans"/>
          <w:lang w:val="es-ES"/>
        </w:rPr>
      </w:pPr>
    </w:p>
    <w:p w:rsidR="0024114A" w:rsidRDefault="000D15C1" w:rsidP="0024114A">
      <w:pPr>
        <w:pStyle w:val="Prrafodelista"/>
        <w:ind w:left="1068"/>
        <w:rPr>
          <w:rFonts w:ascii="Open Sans" w:hAnsi="Open Sans" w:cs="Open Sans"/>
          <w:lang w:val="es-ES"/>
        </w:rPr>
      </w:pPr>
      <w:r>
        <w:rPr>
          <w:rFonts w:ascii="Open Sans" w:hAnsi="Open Sans" w:cs="Open Sans"/>
          <w:lang w:val="es-ES"/>
        </w:rPr>
        <w:t xml:space="preserve">Esta proliferación de agencias locales, </w:t>
      </w:r>
      <w:r w:rsidR="0024114A">
        <w:rPr>
          <w:rFonts w:ascii="Open Sans" w:hAnsi="Open Sans" w:cs="Open Sans"/>
          <w:lang w:val="es-ES"/>
        </w:rPr>
        <w:t>-</w:t>
      </w:r>
      <w:r>
        <w:rPr>
          <w:rFonts w:ascii="Open Sans" w:hAnsi="Open Sans" w:cs="Open Sans"/>
          <w:lang w:val="es-ES"/>
        </w:rPr>
        <w:t>por lo regular con no más de 10 empleados</w:t>
      </w:r>
      <w:r w:rsidR="0024114A">
        <w:rPr>
          <w:rFonts w:ascii="Open Sans" w:hAnsi="Open Sans" w:cs="Open Sans"/>
          <w:lang w:val="es-ES"/>
        </w:rPr>
        <w:t>-</w:t>
      </w:r>
      <w:r>
        <w:rPr>
          <w:rFonts w:ascii="Open Sans" w:hAnsi="Open Sans" w:cs="Open Sans"/>
          <w:lang w:val="es-ES"/>
        </w:rPr>
        <w:t xml:space="preserve">, empujados por la corriente del emprendimiento, también ha distorsionado el mercado panameño. Actualmente, </w:t>
      </w:r>
      <w:r w:rsidR="0024114A">
        <w:rPr>
          <w:rFonts w:ascii="Open Sans" w:hAnsi="Open Sans" w:cs="Open Sans"/>
          <w:lang w:val="es-ES"/>
        </w:rPr>
        <w:t>Panamá no vive una recesión, pero sí una menor lentitud en el crecimiento económico. Y esta situación, ha provocado que las empresas del sector privado</w:t>
      </w:r>
      <w:r w:rsidR="00EC23A1">
        <w:rPr>
          <w:rFonts w:ascii="Open Sans" w:hAnsi="Open Sans" w:cs="Open Sans"/>
          <w:lang w:val="es-ES"/>
        </w:rPr>
        <w:t>,</w:t>
      </w:r>
      <w:r w:rsidR="0024114A">
        <w:rPr>
          <w:rFonts w:ascii="Open Sans" w:hAnsi="Open Sans" w:cs="Open Sans"/>
          <w:lang w:val="es-ES"/>
        </w:rPr>
        <w:t xml:space="preserve"> principalmente, hayan dejado de otorgar grandes presupuestos a las áreas de Comunicaciones y Marketing. Con lo cual, este espacio está siendo ocupado por las agencias boutique panameñas. </w:t>
      </w:r>
    </w:p>
    <w:p w:rsidR="00E73A66" w:rsidRDefault="00E73A66" w:rsidP="0024114A">
      <w:pPr>
        <w:pStyle w:val="Prrafodelista"/>
        <w:ind w:left="1068"/>
        <w:rPr>
          <w:rFonts w:ascii="Open Sans" w:hAnsi="Open Sans" w:cs="Open Sans"/>
          <w:lang w:val="es-ES"/>
        </w:rPr>
      </w:pPr>
    </w:p>
    <w:p w:rsidR="00E73A66" w:rsidRPr="0024114A" w:rsidRDefault="00E73A66" w:rsidP="0024114A">
      <w:pPr>
        <w:pStyle w:val="Prrafodelista"/>
        <w:ind w:left="1068"/>
        <w:rPr>
          <w:rFonts w:ascii="Open Sans" w:hAnsi="Open Sans" w:cs="Open Sans"/>
          <w:lang w:val="es-ES"/>
        </w:rPr>
      </w:pPr>
      <w:r>
        <w:rPr>
          <w:rFonts w:ascii="Open Sans" w:hAnsi="Open Sans" w:cs="Open Sans"/>
          <w:lang w:val="es-ES"/>
        </w:rPr>
        <w:t>Por último</w:t>
      </w:r>
      <w:r w:rsidR="00B355C1">
        <w:rPr>
          <w:rFonts w:ascii="Open Sans" w:hAnsi="Open Sans" w:cs="Open Sans"/>
          <w:lang w:val="es-ES"/>
        </w:rPr>
        <w:t xml:space="preserve">, </w:t>
      </w:r>
      <w:r w:rsidR="00B355C1" w:rsidRPr="00B355C1">
        <w:rPr>
          <w:rFonts w:ascii="Open Sans" w:hAnsi="Open Sans" w:cs="Open Sans"/>
          <w:b/>
          <w:lang w:val="es-ES"/>
        </w:rPr>
        <w:t>el país no está viviendo un fenómeno masivo de llegada de firmas globales de consultoría</w:t>
      </w:r>
      <w:r w:rsidR="00B355C1">
        <w:rPr>
          <w:rFonts w:ascii="Open Sans" w:hAnsi="Open Sans" w:cs="Open Sans"/>
          <w:lang w:val="es-ES"/>
        </w:rPr>
        <w:t xml:space="preserve">. </w:t>
      </w:r>
      <w:r>
        <w:rPr>
          <w:rFonts w:ascii="Open Sans" w:hAnsi="Open Sans" w:cs="Open Sans"/>
          <w:lang w:val="es-ES"/>
        </w:rPr>
        <w:t xml:space="preserve"> </w:t>
      </w:r>
      <w:r w:rsidR="00B355C1">
        <w:rPr>
          <w:rFonts w:ascii="Open Sans" w:hAnsi="Open Sans" w:cs="Open Sans"/>
          <w:lang w:val="es-ES"/>
        </w:rPr>
        <w:t xml:space="preserve">Sin embargo, a finales del año pasado, destacó la llegada de la firma Mckinsey &amp; Company, </w:t>
      </w:r>
      <w:r w:rsidR="00B355C1">
        <w:rPr>
          <w:rFonts w:ascii="Open Sans" w:hAnsi="Open Sans" w:cs="Open Sans"/>
          <w:lang w:val="es-ES"/>
        </w:rPr>
        <w:lastRenderedPageBreak/>
        <w:t xml:space="preserve">dedicada a ayudar a entidades líderes en Latinoamérica a mejorar su desempeño y acelerar el crecimiento a través de transformaciones comerciales y la digitalización. La empresa también abrió un Digital Labs. </w:t>
      </w:r>
    </w:p>
    <w:p w:rsidR="0024114A" w:rsidRPr="000D15C1" w:rsidRDefault="0024114A" w:rsidP="00D95230">
      <w:pPr>
        <w:rPr>
          <w:rFonts w:ascii="Open Sans" w:hAnsi="Open Sans" w:cs="Open Sans"/>
        </w:rPr>
      </w:pPr>
    </w:p>
    <w:p w:rsidR="00D95230" w:rsidRDefault="0024114A" w:rsidP="00EB4055">
      <w:pPr>
        <w:pStyle w:val="Prrafodelista"/>
        <w:numPr>
          <w:ilvl w:val="0"/>
          <w:numId w:val="3"/>
        </w:numPr>
        <w:rPr>
          <w:rFonts w:ascii="Open Sans" w:hAnsi="Open Sans" w:cs="Open Sans"/>
          <w:lang w:val="es-ES"/>
        </w:rPr>
      </w:pPr>
      <w:r w:rsidRPr="00E73A66">
        <w:rPr>
          <w:rFonts w:ascii="Open Sans" w:hAnsi="Open Sans" w:cs="Open Sans"/>
          <w:b/>
          <w:lang w:val="es-ES"/>
        </w:rPr>
        <w:t>Los competidores potenciales (barreras de entrada).</w:t>
      </w:r>
      <w:r>
        <w:rPr>
          <w:rFonts w:ascii="Open Sans" w:hAnsi="Open Sans" w:cs="Open Sans"/>
          <w:lang w:val="es-ES"/>
        </w:rPr>
        <w:t xml:space="preserve"> </w:t>
      </w:r>
      <w:r w:rsidR="001C0692">
        <w:rPr>
          <w:rFonts w:ascii="Open Sans" w:hAnsi="Open Sans" w:cs="Open Sans"/>
          <w:lang w:val="es-ES"/>
        </w:rPr>
        <w:t>En Panamá, no existen “</w:t>
      </w:r>
      <w:r w:rsidR="001C0692" w:rsidRPr="001C0692">
        <w:rPr>
          <w:rFonts w:ascii="Open Sans" w:hAnsi="Open Sans" w:cs="Open Sans"/>
          <w:i/>
          <w:lang w:val="es-ES"/>
        </w:rPr>
        <w:t>altas</w:t>
      </w:r>
      <w:r w:rsidR="001C0692">
        <w:rPr>
          <w:rFonts w:ascii="Open Sans" w:hAnsi="Open Sans" w:cs="Open Sans"/>
          <w:lang w:val="es-ES"/>
        </w:rPr>
        <w:t xml:space="preserve">” barreras de entrada, que intuyan una dura lucha a nuevos competidores. </w:t>
      </w:r>
    </w:p>
    <w:p w:rsidR="00B355C1" w:rsidRDefault="00B355C1" w:rsidP="001C0692">
      <w:pPr>
        <w:pStyle w:val="Prrafodelista"/>
        <w:ind w:left="1068"/>
        <w:rPr>
          <w:rFonts w:ascii="Open Sans" w:hAnsi="Open Sans" w:cs="Open Sans"/>
          <w:lang w:val="es-ES"/>
        </w:rPr>
      </w:pPr>
    </w:p>
    <w:p w:rsidR="001C0692" w:rsidRDefault="001C0692" w:rsidP="001C0692">
      <w:pPr>
        <w:pStyle w:val="Prrafodelista"/>
        <w:ind w:left="1068"/>
        <w:rPr>
          <w:rFonts w:ascii="Open Sans" w:hAnsi="Open Sans" w:cs="Open Sans"/>
          <w:lang w:val="es-ES"/>
        </w:rPr>
      </w:pPr>
      <w:r>
        <w:rPr>
          <w:rFonts w:ascii="Open Sans" w:hAnsi="Open Sans" w:cs="Open Sans"/>
          <w:lang w:val="es-ES"/>
        </w:rPr>
        <w:t>La principal marca de LLYC, es su trayectoria, y este elemento ya no es un diferenciador que sea de importancia para la selección de un servicio</w:t>
      </w:r>
      <w:r w:rsidR="00504EF9">
        <w:rPr>
          <w:rFonts w:ascii="Open Sans" w:hAnsi="Open Sans" w:cs="Open Sans"/>
          <w:lang w:val="es-ES"/>
        </w:rPr>
        <w:t xml:space="preserve">, dado principalmente por la situación que vive el país. </w:t>
      </w:r>
    </w:p>
    <w:p w:rsidR="001C0692" w:rsidRDefault="001C0692" w:rsidP="001C0692">
      <w:pPr>
        <w:pStyle w:val="Prrafodelista"/>
        <w:ind w:left="1068"/>
        <w:rPr>
          <w:rFonts w:ascii="Open Sans" w:hAnsi="Open Sans" w:cs="Open Sans"/>
          <w:lang w:val="es-ES"/>
        </w:rPr>
      </w:pPr>
    </w:p>
    <w:p w:rsidR="001C0692" w:rsidRDefault="001C0692" w:rsidP="001C0692">
      <w:pPr>
        <w:pStyle w:val="Prrafodelista"/>
        <w:ind w:left="1068"/>
        <w:rPr>
          <w:rFonts w:ascii="Open Sans" w:hAnsi="Open Sans" w:cs="Open Sans"/>
          <w:lang w:val="es-ES"/>
        </w:rPr>
      </w:pPr>
      <w:r w:rsidRPr="00E73A66">
        <w:rPr>
          <w:rFonts w:ascii="Open Sans" w:hAnsi="Open Sans" w:cs="Open Sans"/>
          <w:b/>
          <w:lang w:val="es-ES"/>
        </w:rPr>
        <w:t>Son ventajas independientes al tamaño</w:t>
      </w:r>
      <w:r>
        <w:rPr>
          <w:rFonts w:ascii="Open Sans" w:hAnsi="Open Sans" w:cs="Open Sans"/>
          <w:lang w:val="es-ES"/>
        </w:rPr>
        <w:t xml:space="preserve">, pero que por los tiempos que se </w:t>
      </w:r>
      <w:r w:rsidR="00E73A66">
        <w:rPr>
          <w:rFonts w:ascii="Open Sans" w:hAnsi="Open Sans" w:cs="Open Sans"/>
          <w:lang w:val="es-ES"/>
        </w:rPr>
        <w:t>viven, -</w:t>
      </w:r>
      <w:r>
        <w:rPr>
          <w:rFonts w:ascii="Open Sans" w:hAnsi="Open Sans" w:cs="Open Sans"/>
          <w:lang w:val="es-ES"/>
        </w:rPr>
        <w:t xml:space="preserve"> </w:t>
      </w:r>
      <w:r w:rsidRPr="00E73A66">
        <w:rPr>
          <w:rFonts w:ascii="Open Sans" w:hAnsi="Open Sans" w:cs="Open Sans"/>
          <w:b/>
          <w:lang w:val="es-ES"/>
        </w:rPr>
        <w:t>la transformación digital y la experiencia del cliente</w:t>
      </w:r>
      <w:r>
        <w:rPr>
          <w:rFonts w:ascii="Open Sans" w:hAnsi="Open Sans" w:cs="Open Sans"/>
          <w:lang w:val="es-ES"/>
        </w:rPr>
        <w:t>-, en el marco del trabajo, el cliente</w:t>
      </w:r>
      <w:r w:rsidR="00EC23A1">
        <w:rPr>
          <w:rFonts w:ascii="Open Sans" w:hAnsi="Open Sans" w:cs="Open Sans"/>
          <w:lang w:val="es-ES"/>
        </w:rPr>
        <w:t xml:space="preserve"> lo que</w:t>
      </w:r>
      <w:r>
        <w:rPr>
          <w:rFonts w:ascii="Open Sans" w:hAnsi="Open Sans" w:cs="Open Sans"/>
          <w:lang w:val="es-ES"/>
        </w:rPr>
        <w:t xml:space="preserve"> </w:t>
      </w:r>
      <w:r w:rsidR="00E73A66">
        <w:rPr>
          <w:rFonts w:ascii="Open Sans" w:hAnsi="Open Sans" w:cs="Open Sans"/>
          <w:lang w:val="es-ES"/>
        </w:rPr>
        <w:t xml:space="preserve">está tomando en consideración </w:t>
      </w:r>
      <w:r w:rsidR="00EC23A1">
        <w:rPr>
          <w:rFonts w:ascii="Open Sans" w:hAnsi="Open Sans" w:cs="Open Sans"/>
          <w:lang w:val="es-ES"/>
        </w:rPr>
        <w:t xml:space="preserve">son </w:t>
      </w:r>
      <w:r w:rsidR="00E73A66">
        <w:rPr>
          <w:rFonts w:ascii="Open Sans" w:hAnsi="Open Sans" w:cs="Open Sans"/>
          <w:lang w:val="es-ES"/>
        </w:rPr>
        <w:t xml:space="preserve">otras variables distintas a las tradicionales. </w:t>
      </w:r>
    </w:p>
    <w:p w:rsidR="00E73A66" w:rsidRDefault="00E73A66" w:rsidP="001C0692">
      <w:pPr>
        <w:pStyle w:val="Prrafodelista"/>
        <w:ind w:left="1068"/>
        <w:rPr>
          <w:rFonts w:ascii="Open Sans" w:hAnsi="Open Sans" w:cs="Open Sans"/>
          <w:lang w:val="es-ES"/>
        </w:rPr>
      </w:pPr>
    </w:p>
    <w:p w:rsidR="00E73A66" w:rsidRDefault="00E73A66" w:rsidP="001C0692">
      <w:pPr>
        <w:pStyle w:val="Prrafodelista"/>
        <w:ind w:left="1068"/>
        <w:rPr>
          <w:rFonts w:ascii="Open Sans" w:hAnsi="Open Sans" w:cs="Open Sans"/>
          <w:lang w:val="es-ES"/>
        </w:rPr>
      </w:pPr>
      <w:r>
        <w:rPr>
          <w:rFonts w:ascii="Open Sans" w:hAnsi="Open Sans" w:cs="Open Sans"/>
          <w:lang w:val="es-ES"/>
        </w:rPr>
        <w:t xml:space="preserve">En el caso de LLYC, el </w:t>
      </w:r>
      <w:r w:rsidRPr="00E73A66">
        <w:rPr>
          <w:rFonts w:ascii="Open Sans" w:hAnsi="Open Sans" w:cs="Open Sans"/>
          <w:b/>
          <w:lang w:val="es-ES"/>
        </w:rPr>
        <w:t>capital intelectual</w:t>
      </w:r>
      <w:r>
        <w:rPr>
          <w:rFonts w:ascii="Open Sans" w:hAnsi="Open Sans" w:cs="Open Sans"/>
          <w:lang w:val="es-ES"/>
        </w:rPr>
        <w:t xml:space="preserve">, integrado por la capacidad y el conocimiento del personal, ha contribuido a la creación de productos que nos siguen manteniendo como referentes en el sector de las comunicaciones en Panamá. </w:t>
      </w:r>
    </w:p>
    <w:p w:rsidR="00E73A66" w:rsidRDefault="00E73A66" w:rsidP="001C0692">
      <w:pPr>
        <w:pStyle w:val="Prrafodelista"/>
        <w:ind w:left="1068"/>
        <w:rPr>
          <w:rFonts w:ascii="Open Sans" w:hAnsi="Open Sans" w:cs="Open Sans"/>
          <w:lang w:val="es-ES"/>
        </w:rPr>
      </w:pPr>
    </w:p>
    <w:p w:rsidR="00EB4055" w:rsidRPr="00B355C1" w:rsidRDefault="00E73A66" w:rsidP="00B355C1">
      <w:pPr>
        <w:pStyle w:val="Prrafodelista"/>
        <w:ind w:left="1068"/>
        <w:rPr>
          <w:rFonts w:ascii="Open Sans" w:hAnsi="Open Sans" w:cs="Open Sans"/>
          <w:lang w:val="es-ES"/>
        </w:rPr>
      </w:pPr>
      <w:r>
        <w:rPr>
          <w:rFonts w:ascii="Open Sans" w:hAnsi="Open Sans" w:cs="Open Sans"/>
          <w:lang w:val="es-ES"/>
        </w:rPr>
        <w:t xml:space="preserve">Finalmente, para este mercado, no se necesita tener un gran capital, por lo menos para ingresar a la industria. </w:t>
      </w:r>
    </w:p>
    <w:p w:rsidR="00EB4055" w:rsidRPr="00EB4055" w:rsidRDefault="00EB4055" w:rsidP="00EB4055">
      <w:pPr>
        <w:rPr>
          <w:rFonts w:ascii="Open Sans" w:hAnsi="Open Sans" w:cs="Open Sans"/>
          <w:sz w:val="28"/>
          <w:szCs w:val="28"/>
          <w:lang w:val="es-ES"/>
        </w:rPr>
      </w:pPr>
    </w:p>
    <w:p w:rsidR="00EC23A1" w:rsidRPr="00160E63" w:rsidRDefault="00EC23A1" w:rsidP="00EC23A1">
      <w:pPr>
        <w:pStyle w:val="Prrafodelista"/>
        <w:numPr>
          <w:ilvl w:val="0"/>
          <w:numId w:val="3"/>
        </w:numPr>
        <w:rPr>
          <w:rFonts w:ascii="Open Sans" w:hAnsi="Open Sans" w:cs="Open Sans"/>
          <w:lang w:val="es-ES"/>
        </w:rPr>
      </w:pPr>
      <w:r w:rsidRPr="00EC23A1">
        <w:rPr>
          <w:rFonts w:ascii="Open Sans" w:hAnsi="Open Sans" w:cs="Open Sans"/>
          <w:b/>
          <w:lang w:val="es-ES"/>
        </w:rPr>
        <w:t>Los productos / servicios sustitutivos</w:t>
      </w:r>
      <w:r w:rsidRPr="00EC23A1">
        <w:rPr>
          <w:rFonts w:ascii="Open Sans" w:hAnsi="Open Sans" w:cs="Open Sans"/>
          <w:lang w:val="es-ES"/>
        </w:rPr>
        <w:t xml:space="preserve">. </w:t>
      </w:r>
      <w:r>
        <w:rPr>
          <w:rFonts w:ascii="Open Sans" w:hAnsi="Open Sans" w:cs="Open Sans"/>
          <w:lang w:val="es-ES"/>
        </w:rPr>
        <w:t xml:space="preserve">Definitivamente que limitan el beneficio potencial del sector y su rentabilidad. </w:t>
      </w:r>
      <w:r w:rsidR="00F607F3">
        <w:rPr>
          <w:rFonts w:ascii="Open Sans" w:hAnsi="Open Sans" w:cs="Open Sans"/>
          <w:lang w:val="es-ES"/>
        </w:rPr>
        <w:t>Sin embargo, c</w:t>
      </w:r>
      <w:r>
        <w:rPr>
          <w:rFonts w:ascii="Open Sans" w:hAnsi="Open Sans" w:cs="Open Sans"/>
          <w:lang w:val="es-ES"/>
        </w:rPr>
        <w:t>omo mencioné anteriormente, LLYC sí se caracteriza por brindar productos y servicios tangibles diferenciadores</w:t>
      </w:r>
      <w:r w:rsidR="00F607F3">
        <w:rPr>
          <w:rFonts w:ascii="Open Sans" w:hAnsi="Open Sans" w:cs="Open Sans"/>
          <w:lang w:val="es-ES"/>
        </w:rPr>
        <w:t>, de calidad.</w:t>
      </w:r>
      <w:r>
        <w:rPr>
          <w:rFonts w:ascii="Open Sans" w:hAnsi="Open Sans" w:cs="Open Sans"/>
          <w:lang w:val="es-ES"/>
        </w:rPr>
        <w:t xml:space="preserve"> Hace poco, </w:t>
      </w:r>
      <w:r w:rsidR="00F607F3">
        <w:rPr>
          <w:rFonts w:ascii="Open Sans" w:hAnsi="Open Sans" w:cs="Open Sans"/>
          <w:lang w:val="es-ES"/>
        </w:rPr>
        <w:t>la empresa lanzó</w:t>
      </w:r>
      <w:r w:rsidR="00160E63">
        <w:rPr>
          <w:rFonts w:ascii="Open Sans" w:hAnsi="Open Sans" w:cs="Open Sans"/>
          <w:lang w:val="es-ES"/>
        </w:rPr>
        <w:t xml:space="preserve"> una propuesta de valor mucho más acorde con el contexto disruptivo, la cual se anticipa ofreciendo las mejores soluciones a los desafíos de los clientes. A la vez, se impulsa un proceso importante de innovación, pero también de segmentación para buscar oportunidades de mercado.</w:t>
      </w:r>
    </w:p>
    <w:p w:rsidR="00EC23A1" w:rsidRPr="00160E63" w:rsidRDefault="00EC23A1" w:rsidP="00EC23A1">
      <w:pPr>
        <w:rPr>
          <w:rFonts w:ascii="Open Sans" w:hAnsi="Open Sans" w:cs="Open Sans"/>
          <w:b/>
          <w:lang w:val="es-ES"/>
        </w:rPr>
      </w:pPr>
    </w:p>
    <w:p w:rsidR="00EC23A1" w:rsidRDefault="00160E63" w:rsidP="00EB4055">
      <w:pPr>
        <w:pStyle w:val="Prrafodelista"/>
        <w:numPr>
          <w:ilvl w:val="0"/>
          <w:numId w:val="3"/>
        </w:numPr>
        <w:rPr>
          <w:rFonts w:ascii="Open Sans" w:hAnsi="Open Sans" w:cs="Open Sans"/>
          <w:lang w:val="es-ES"/>
        </w:rPr>
      </w:pPr>
      <w:r w:rsidRPr="00160E63">
        <w:rPr>
          <w:rFonts w:ascii="Open Sans" w:hAnsi="Open Sans" w:cs="Open Sans"/>
          <w:b/>
          <w:lang w:val="es-ES"/>
        </w:rPr>
        <w:t>El poder negociador de los clientes</w:t>
      </w:r>
      <w:r>
        <w:rPr>
          <w:rFonts w:ascii="Open Sans" w:hAnsi="Open Sans" w:cs="Open Sans"/>
          <w:lang w:val="es-ES"/>
        </w:rPr>
        <w:t xml:space="preserve">. Desde mi punto de vista, este elemento de Porter, no aplica en Panamá.  Más bien, considero que la desaceleración en el país, ha obligado a que muchas empresas </w:t>
      </w:r>
      <w:r>
        <w:rPr>
          <w:rFonts w:ascii="Open Sans" w:hAnsi="Open Sans" w:cs="Open Sans"/>
          <w:lang w:val="es-ES"/>
        </w:rPr>
        <w:lastRenderedPageBreak/>
        <w:t xml:space="preserve">entren en un período de reducción, para poder establecer una estrategia interna de reestructuración. </w:t>
      </w:r>
      <w:r w:rsidR="00810335">
        <w:rPr>
          <w:rFonts w:ascii="Open Sans" w:hAnsi="Open Sans" w:cs="Open Sans"/>
          <w:lang w:val="es-ES"/>
        </w:rPr>
        <w:t>Por lo tanto</w:t>
      </w:r>
      <w:r>
        <w:rPr>
          <w:rFonts w:ascii="Open Sans" w:hAnsi="Open Sans" w:cs="Open Sans"/>
          <w:lang w:val="es-ES"/>
        </w:rPr>
        <w:t xml:space="preserve">, también </w:t>
      </w:r>
      <w:r w:rsidR="00810335">
        <w:rPr>
          <w:rFonts w:ascii="Open Sans" w:hAnsi="Open Sans" w:cs="Open Sans"/>
          <w:lang w:val="es-ES"/>
        </w:rPr>
        <w:t xml:space="preserve">el presupuesto de las áreas relacionadas a la Comunicación, se ha visto recortado, principalmente en el sector gubernamental. Lo anterior, debido a que el presidente saliente, Juan Carlos Varela, caracterizó su mandato, -abiertamente- de no permitir a su Gabinete, utilizar fondos para sufragar servicios de consultoría en comunicación. </w:t>
      </w:r>
    </w:p>
    <w:p w:rsidR="000137FB" w:rsidRPr="000137FB" w:rsidRDefault="000137FB" w:rsidP="000137FB">
      <w:pPr>
        <w:pStyle w:val="Prrafodelista"/>
        <w:rPr>
          <w:rFonts w:ascii="Open Sans" w:hAnsi="Open Sans" w:cs="Open Sans"/>
          <w:lang w:val="es-ES"/>
        </w:rPr>
      </w:pPr>
    </w:p>
    <w:p w:rsidR="000137FB" w:rsidRPr="000137FB" w:rsidRDefault="000137FB" w:rsidP="000137FB">
      <w:pPr>
        <w:ind w:left="1068"/>
        <w:rPr>
          <w:rFonts w:ascii="Open Sans" w:hAnsi="Open Sans" w:cs="Open Sans"/>
          <w:lang w:val="es-ES"/>
        </w:rPr>
      </w:pPr>
      <w:r>
        <w:rPr>
          <w:rFonts w:ascii="Open Sans" w:hAnsi="Open Sans" w:cs="Open Sans"/>
          <w:lang w:val="es-ES"/>
        </w:rPr>
        <w:t xml:space="preserve">Sin embargo, coincido con la línea de que a medida que aumenta el poder negociador de los clientes, el atractivo del sector disminuye. </w:t>
      </w:r>
    </w:p>
    <w:p w:rsidR="00810335" w:rsidRPr="006423F2" w:rsidRDefault="00810335" w:rsidP="00810335">
      <w:pPr>
        <w:pStyle w:val="Prrafodelista"/>
        <w:rPr>
          <w:rFonts w:ascii="Open Sans" w:hAnsi="Open Sans" w:cs="Open Sans"/>
          <w:b/>
          <w:lang w:val="es-ES"/>
        </w:rPr>
      </w:pPr>
    </w:p>
    <w:p w:rsidR="00810335" w:rsidRDefault="00810335" w:rsidP="00EB4055">
      <w:pPr>
        <w:pStyle w:val="Prrafodelista"/>
        <w:numPr>
          <w:ilvl w:val="0"/>
          <w:numId w:val="3"/>
        </w:numPr>
        <w:rPr>
          <w:rFonts w:ascii="Open Sans" w:hAnsi="Open Sans" w:cs="Open Sans"/>
          <w:lang w:val="es-ES"/>
        </w:rPr>
      </w:pPr>
      <w:r w:rsidRPr="006423F2">
        <w:rPr>
          <w:rFonts w:ascii="Open Sans" w:hAnsi="Open Sans" w:cs="Open Sans"/>
          <w:b/>
          <w:lang w:val="es-ES"/>
        </w:rPr>
        <w:t>El poder negociador de proveedores</w:t>
      </w:r>
      <w:r>
        <w:rPr>
          <w:rFonts w:ascii="Open Sans" w:hAnsi="Open Sans" w:cs="Open Sans"/>
          <w:lang w:val="es-ES"/>
        </w:rPr>
        <w:t xml:space="preserve">. Hoy, </w:t>
      </w:r>
      <w:r w:rsidR="006423F2">
        <w:rPr>
          <w:rFonts w:ascii="Open Sans" w:hAnsi="Open Sans" w:cs="Open Sans"/>
          <w:lang w:val="es-ES"/>
        </w:rPr>
        <w:t xml:space="preserve">más que el “poder” negociador, </w:t>
      </w:r>
      <w:r>
        <w:rPr>
          <w:rFonts w:ascii="Open Sans" w:hAnsi="Open Sans" w:cs="Open Sans"/>
          <w:lang w:val="es-ES"/>
        </w:rPr>
        <w:t xml:space="preserve">estas relaciones </w:t>
      </w:r>
      <w:r w:rsidR="006423F2">
        <w:rPr>
          <w:rFonts w:ascii="Open Sans" w:hAnsi="Open Sans" w:cs="Open Sans"/>
          <w:lang w:val="es-ES"/>
        </w:rPr>
        <w:t xml:space="preserve">tienen su esencia en poder llegar a hacer acuerdos. Y esto ocurre, cuando se encuentra una combinación de elementos que crea valor para ambas partes. </w:t>
      </w:r>
    </w:p>
    <w:p w:rsidR="006423F2" w:rsidRPr="006423F2" w:rsidRDefault="006423F2" w:rsidP="006423F2">
      <w:pPr>
        <w:pStyle w:val="Prrafodelista"/>
        <w:rPr>
          <w:rFonts w:ascii="Open Sans" w:hAnsi="Open Sans" w:cs="Open Sans"/>
          <w:lang w:val="es-ES"/>
        </w:rPr>
      </w:pPr>
    </w:p>
    <w:p w:rsidR="006423F2" w:rsidRDefault="006423F2" w:rsidP="006423F2">
      <w:pPr>
        <w:pStyle w:val="Prrafodelista"/>
        <w:ind w:left="1068"/>
        <w:rPr>
          <w:rFonts w:ascii="Open Sans" w:hAnsi="Open Sans" w:cs="Open Sans"/>
          <w:lang w:val="es-ES"/>
        </w:rPr>
      </w:pPr>
      <w:r>
        <w:rPr>
          <w:rFonts w:ascii="Open Sans" w:hAnsi="Open Sans" w:cs="Open Sans"/>
          <w:lang w:val="es-ES"/>
        </w:rPr>
        <w:t xml:space="preserve">En LLYC, la transparencia y el intercambio de información efectiva con los proveedores, ha permitido que este principio, se garantice por medio de una colaboración estable y a largo plazo entre ambas partes. </w:t>
      </w:r>
    </w:p>
    <w:p w:rsidR="00612538" w:rsidRDefault="00612538" w:rsidP="006423F2">
      <w:pPr>
        <w:pStyle w:val="Prrafodelista"/>
        <w:ind w:left="1068"/>
        <w:rPr>
          <w:rFonts w:ascii="Open Sans" w:hAnsi="Open Sans" w:cs="Open Sans"/>
          <w:lang w:val="es-ES"/>
        </w:rPr>
      </w:pPr>
    </w:p>
    <w:p w:rsidR="00612538" w:rsidRDefault="00612538" w:rsidP="00612538">
      <w:pPr>
        <w:pStyle w:val="Prrafodelista"/>
        <w:numPr>
          <w:ilvl w:val="0"/>
          <w:numId w:val="3"/>
        </w:numPr>
        <w:rPr>
          <w:rFonts w:ascii="Open Sans" w:hAnsi="Open Sans" w:cs="Open Sans"/>
          <w:lang w:val="es-ES"/>
        </w:rPr>
      </w:pPr>
      <w:r w:rsidRPr="00B444AC">
        <w:rPr>
          <w:rFonts w:ascii="Open Sans" w:hAnsi="Open Sans" w:cs="Open Sans"/>
          <w:b/>
          <w:lang w:val="es-ES"/>
        </w:rPr>
        <w:t>Otros componentes que han surgido</w:t>
      </w:r>
      <w:r>
        <w:rPr>
          <w:rFonts w:ascii="Open Sans" w:hAnsi="Open Sans" w:cs="Open Sans"/>
          <w:lang w:val="es-ES"/>
        </w:rPr>
        <w:t xml:space="preserve">. </w:t>
      </w:r>
      <w:r w:rsidR="00F83C8A">
        <w:rPr>
          <w:rFonts w:ascii="Open Sans" w:hAnsi="Open Sans" w:cs="Open Sans"/>
          <w:lang w:val="es-ES"/>
        </w:rPr>
        <w:t>En nuestro medio, el cambio es interesante</w:t>
      </w:r>
      <w:r w:rsidR="00504EF9">
        <w:rPr>
          <w:rFonts w:ascii="Open Sans" w:hAnsi="Open Sans" w:cs="Open Sans"/>
          <w:lang w:val="es-ES"/>
        </w:rPr>
        <w:t xml:space="preserve"> y evidente</w:t>
      </w:r>
      <w:r w:rsidR="00B444AC">
        <w:rPr>
          <w:rFonts w:ascii="Open Sans" w:hAnsi="Open Sans" w:cs="Open Sans"/>
          <w:lang w:val="es-ES"/>
        </w:rPr>
        <w:t xml:space="preserve">, sobre todo, por lo que está aportando la </w:t>
      </w:r>
      <w:r w:rsidR="00000855" w:rsidRPr="00000855">
        <w:rPr>
          <w:rFonts w:ascii="Open Sans" w:hAnsi="Open Sans" w:cs="Open Sans"/>
          <w:i/>
          <w:lang w:val="es-ES"/>
        </w:rPr>
        <w:t>“</w:t>
      </w:r>
      <w:r w:rsidR="00B444AC" w:rsidRPr="00000855">
        <w:rPr>
          <w:rFonts w:ascii="Open Sans" w:hAnsi="Open Sans" w:cs="Open Sans"/>
          <w:b/>
          <w:i/>
          <w:lang w:val="es-ES"/>
        </w:rPr>
        <w:t>digitalización</w:t>
      </w:r>
      <w:r w:rsidR="00000855" w:rsidRPr="00000855">
        <w:rPr>
          <w:rFonts w:ascii="Open Sans" w:hAnsi="Open Sans" w:cs="Open Sans"/>
          <w:b/>
          <w:i/>
          <w:lang w:val="es-ES"/>
        </w:rPr>
        <w:t>”</w:t>
      </w:r>
      <w:r w:rsidR="00B444AC" w:rsidRPr="00F71062">
        <w:rPr>
          <w:rFonts w:ascii="Open Sans" w:hAnsi="Open Sans" w:cs="Open Sans"/>
          <w:b/>
          <w:lang w:val="es-ES"/>
        </w:rPr>
        <w:t xml:space="preserve"> </w:t>
      </w:r>
      <w:r w:rsidR="00B444AC">
        <w:rPr>
          <w:rFonts w:ascii="Open Sans" w:hAnsi="Open Sans" w:cs="Open Sans"/>
          <w:lang w:val="es-ES"/>
        </w:rPr>
        <w:t xml:space="preserve">a una velocidad sorprendente. </w:t>
      </w:r>
      <w:r w:rsidR="00F83C8A">
        <w:rPr>
          <w:rFonts w:ascii="Open Sans" w:hAnsi="Open Sans" w:cs="Open Sans"/>
          <w:lang w:val="es-ES"/>
        </w:rPr>
        <w:t xml:space="preserve">El </w:t>
      </w:r>
      <w:r w:rsidR="00F83C8A" w:rsidRPr="00B444AC">
        <w:rPr>
          <w:rFonts w:ascii="Open Sans" w:hAnsi="Open Sans" w:cs="Open Sans"/>
          <w:i/>
          <w:lang w:val="es-ES"/>
        </w:rPr>
        <w:t>“Reporte Global de Comunicación 2018: La Evolución de la Ética”</w:t>
      </w:r>
      <w:r w:rsidR="00F83C8A">
        <w:rPr>
          <w:rFonts w:ascii="Open Sans" w:hAnsi="Open Sans" w:cs="Open Sans"/>
          <w:lang w:val="es-ES"/>
        </w:rPr>
        <w:t xml:space="preserve"> de la escuela de comunicación y periodismo USC Annenberg de la Universidad del Sur de California recopila algunos datos interesantes sobre el futuro de la profesión y hacia dónde se dirige el mundo de la comunicación. </w:t>
      </w:r>
    </w:p>
    <w:p w:rsidR="00F83C8A" w:rsidRDefault="00F83C8A" w:rsidP="00F83C8A">
      <w:pPr>
        <w:rPr>
          <w:rFonts w:ascii="Open Sans" w:hAnsi="Open Sans" w:cs="Open Sans"/>
          <w:lang w:val="es-ES"/>
        </w:rPr>
      </w:pPr>
    </w:p>
    <w:p w:rsidR="00F83C8A" w:rsidRPr="00B444AC" w:rsidRDefault="00F83C8A" w:rsidP="00F83C8A">
      <w:pPr>
        <w:ind w:left="1068"/>
        <w:rPr>
          <w:rFonts w:ascii="Open Sans" w:hAnsi="Open Sans" w:cs="Open Sans"/>
          <w:b/>
          <w:lang w:val="es-ES"/>
        </w:rPr>
      </w:pPr>
      <w:r>
        <w:rPr>
          <w:rFonts w:ascii="Open Sans" w:hAnsi="Open Sans" w:cs="Open Sans"/>
          <w:lang w:val="es-ES"/>
        </w:rPr>
        <w:t xml:space="preserve">El informe señala que el 64% de los profesionales de la comunicación consideran </w:t>
      </w:r>
      <w:r w:rsidR="00B444AC">
        <w:rPr>
          <w:rFonts w:ascii="Open Sans" w:hAnsi="Open Sans" w:cs="Open Sans"/>
          <w:lang w:val="es-ES"/>
        </w:rPr>
        <w:t>que,</w:t>
      </w:r>
      <w:r>
        <w:rPr>
          <w:rFonts w:ascii="Open Sans" w:hAnsi="Open Sans" w:cs="Open Sans"/>
          <w:lang w:val="es-ES"/>
        </w:rPr>
        <w:t xml:space="preserve"> en cinco años</w:t>
      </w:r>
      <w:r w:rsidR="00B444AC">
        <w:rPr>
          <w:rFonts w:ascii="Open Sans" w:hAnsi="Open Sans" w:cs="Open Sans"/>
          <w:lang w:val="es-ES"/>
        </w:rPr>
        <w:t xml:space="preserve"> </w:t>
      </w:r>
      <w:r w:rsidRPr="00B444AC">
        <w:rPr>
          <w:rFonts w:ascii="Open Sans" w:hAnsi="Open Sans" w:cs="Open Sans"/>
          <w:b/>
          <w:lang w:val="es-ES"/>
        </w:rPr>
        <w:t xml:space="preserve">una persona promedio no sabrá diferenciar entre medios pagados, ganados, compartidos o propios a la hora de consumir información. </w:t>
      </w:r>
    </w:p>
    <w:p w:rsidR="00F83C8A" w:rsidRDefault="00F83C8A" w:rsidP="00F83C8A">
      <w:pPr>
        <w:ind w:left="1068"/>
        <w:rPr>
          <w:rFonts w:ascii="Open Sans" w:hAnsi="Open Sans" w:cs="Open Sans"/>
          <w:lang w:val="es-ES"/>
        </w:rPr>
      </w:pPr>
    </w:p>
    <w:p w:rsidR="00F83C8A" w:rsidRDefault="00F83C8A" w:rsidP="00F83C8A">
      <w:pPr>
        <w:ind w:left="1068"/>
        <w:rPr>
          <w:rFonts w:ascii="Open Sans" w:hAnsi="Open Sans" w:cs="Open Sans"/>
          <w:lang w:val="es-ES"/>
        </w:rPr>
      </w:pPr>
      <w:r>
        <w:rPr>
          <w:rFonts w:ascii="Open Sans" w:hAnsi="Open Sans" w:cs="Open Sans"/>
          <w:lang w:val="es-ES"/>
        </w:rPr>
        <w:t xml:space="preserve">¿Por qué es relevante este dato? Básicamente porque cada vez </w:t>
      </w:r>
      <w:r w:rsidRPr="00B444AC">
        <w:rPr>
          <w:rFonts w:ascii="Open Sans" w:hAnsi="Open Sans" w:cs="Open Sans"/>
          <w:b/>
          <w:lang w:val="es-ES"/>
        </w:rPr>
        <w:t xml:space="preserve">será más difícil ofrecerles contenidos de valor a los grupos </w:t>
      </w:r>
      <w:r w:rsidR="00B444AC" w:rsidRPr="00B444AC">
        <w:rPr>
          <w:rFonts w:ascii="Open Sans" w:hAnsi="Open Sans" w:cs="Open Sans"/>
          <w:b/>
          <w:lang w:val="es-ES"/>
        </w:rPr>
        <w:t>con los que queremos conversar</w:t>
      </w:r>
      <w:r w:rsidR="00B444AC">
        <w:rPr>
          <w:rFonts w:ascii="Open Sans" w:hAnsi="Open Sans" w:cs="Open Sans"/>
          <w:lang w:val="es-ES"/>
        </w:rPr>
        <w:t xml:space="preserve">, y que estos grupos sepan diferenciarlos de los contenidos falsos o imprecisos. </w:t>
      </w:r>
    </w:p>
    <w:p w:rsidR="00B444AC" w:rsidRDefault="00B444AC" w:rsidP="00F83C8A">
      <w:pPr>
        <w:ind w:left="1068"/>
        <w:rPr>
          <w:rFonts w:ascii="Open Sans" w:hAnsi="Open Sans" w:cs="Open Sans"/>
          <w:lang w:val="es-ES"/>
        </w:rPr>
      </w:pPr>
    </w:p>
    <w:p w:rsidR="00B444AC" w:rsidRDefault="00B444AC" w:rsidP="00F83C8A">
      <w:pPr>
        <w:ind w:left="1068"/>
        <w:rPr>
          <w:rFonts w:ascii="Open Sans" w:hAnsi="Open Sans" w:cs="Open Sans"/>
          <w:lang w:val="es-ES"/>
        </w:rPr>
      </w:pPr>
      <w:r>
        <w:rPr>
          <w:rFonts w:ascii="Open Sans" w:hAnsi="Open Sans" w:cs="Open Sans"/>
          <w:lang w:val="es-ES"/>
        </w:rPr>
        <w:lastRenderedPageBreak/>
        <w:t xml:space="preserve">A esto debemos añadir que casi el 60% de los profesionales de la comunicación, piensa </w:t>
      </w:r>
      <w:r w:rsidR="006E7DFD">
        <w:rPr>
          <w:rFonts w:ascii="Open Sans" w:hAnsi="Open Sans" w:cs="Open Sans"/>
          <w:lang w:val="es-ES"/>
        </w:rPr>
        <w:t>que,</w:t>
      </w:r>
      <w:r>
        <w:rPr>
          <w:rFonts w:ascii="Open Sans" w:hAnsi="Open Sans" w:cs="Open Sans"/>
          <w:lang w:val="es-ES"/>
        </w:rPr>
        <w:t xml:space="preserve"> en cinco años </w:t>
      </w:r>
      <w:r w:rsidRPr="00B444AC">
        <w:rPr>
          <w:rFonts w:ascii="Open Sans" w:hAnsi="Open Sans" w:cs="Open Sans"/>
          <w:b/>
          <w:lang w:val="es-ES"/>
        </w:rPr>
        <w:t>al consumidor promedio no le importará la diferencia entre los diferentes tipos de medios.</w:t>
      </w:r>
      <w:r>
        <w:rPr>
          <w:rFonts w:ascii="Open Sans" w:hAnsi="Open Sans" w:cs="Open Sans"/>
          <w:lang w:val="es-ES"/>
        </w:rPr>
        <w:t xml:space="preserve"> </w:t>
      </w:r>
    </w:p>
    <w:p w:rsidR="00362E9C" w:rsidRDefault="00362E9C" w:rsidP="00F83C8A">
      <w:pPr>
        <w:ind w:left="1068"/>
        <w:rPr>
          <w:rFonts w:ascii="Open Sans" w:hAnsi="Open Sans" w:cs="Open Sans"/>
          <w:lang w:val="es-ES"/>
        </w:rPr>
      </w:pPr>
    </w:p>
    <w:p w:rsidR="00362E9C" w:rsidRPr="00362E9C" w:rsidRDefault="00362E9C" w:rsidP="00362E9C">
      <w:pPr>
        <w:ind w:left="1068"/>
        <w:rPr>
          <w:rFonts w:ascii="Open Sans" w:hAnsi="Open Sans" w:cs="Open Sans"/>
          <w:b/>
          <w:lang w:val="es-ES"/>
        </w:rPr>
      </w:pPr>
      <w:r w:rsidRPr="00362E9C">
        <w:rPr>
          <w:rFonts w:ascii="Open Sans" w:hAnsi="Open Sans" w:cs="Open Sans"/>
          <w:b/>
          <w:lang w:val="es-ES"/>
        </w:rPr>
        <w:t>Aunque Panamá es uno de los países que lidera la transformación digital en Centroamérica, ésta sigue siendo un reto</w:t>
      </w:r>
      <w:r>
        <w:rPr>
          <w:rFonts w:ascii="Open Sans" w:hAnsi="Open Sans" w:cs="Open Sans"/>
          <w:lang w:val="es-ES"/>
        </w:rPr>
        <w:t xml:space="preserve">. La tecnología ha transformado el panorama del consumidor. Antes era sencillo segmentos a los clientes, predecir su comportamiento y programar campañas de mercadeo amplias e impactantes, pero ahora ha cambiado la segmentación del mercado tradicional y los métodos para captar la atención del cliente. </w:t>
      </w:r>
      <w:r w:rsidRPr="00362E9C">
        <w:rPr>
          <w:rFonts w:ascii="Open Sans" w:hAnsi="Open Sans" w:cs="Open Sans"/>
          <w:b/>
          <w:lang w:val="es-ES"/>
        </w:rPr>
        <w:t xml:space="preserve">La transformación digital ha venido a satisfacer las necesidades y expectativas de los clientes, ofreciendo experiencias individuales a escala, sobre esta nueva realidad. </w:t>
      </w:r>
    </w:p>
    <w:p w:rsidR="00362E9C" w:rsidRDefault="00362E9C" w:rsidP="00362E9C">
      <w:pPr>
        <w:rPr>
          <w:rFonts w:ascii="Open Sans" w:hAnsi="Open Sans" w:cs="Open Sans"/>
          <w:lang w:val="es-ES"/>
        </w:rPr>
      </w:pPr>
    </w:p>
    <w:p w:rsidR="00B444AC" w:rsidRDefault="00B444AC" w:rsidP="00B444AC">
      <w:pPr>
        <w:ind w:left="1068"/>
        <w:rPr>
          <w:rFonts w:ascii="Open Sans" w:hAnsi="Open Sans" w:cs="Open Sans"/>
          <w:lang w:val="es-ES"/>
        </w:rPr>
      </w:pPr>
      <w:r>
        <w:rPr>
          <w:rFonts w:ascii="Open Sans" w:hAnsi="Open Sans" w:cs="Open Sans"/>
          <w:lang w:val="es-ES"/>
        </w:rPr>
        <w:t xml:space="preserve">Por otro lado, en Panamá, este mismo avance tecnológico y la falta de una mejoría significativa en la calidad de la educación, </w:t>
      </w:r>
      <w:r w:rsidRPr="006E7DFD">
        <w:rPr>
          <w:rFonts w:ascii="Open Sans" w:hAnsi="Open Sans" w:cs="Open Sans"/>
          <w:b/>
          <w:lang w:val="es-ES"/>
        </w:rPr>
        <w:t>podría condenar a una alta proporción de la población y sus descendientes a empleos de baja remunera</w:t>
      </w:r>
      <w:r>
        <w:rPr>
          <w:rFonts w:ascii="Open Sans" w:hAnsi="Open Sans" w:cs="Open Sans"/>
          <w:lang w:val="es-ES"/>
        </w:rPr>
        <w:t>ción, acentuando las desigualdades de ingreso. Así lo indica el informe “</w:t>
      </w:r>
      <w:r w:rsidRPr="00F71062">
        <w:rPr>
          <w:rFonts w:ascii="Open Sans" w:hAnsi="Open Sans" w:cs="Open Sans"/>
          <w:i/>
          <w:lang w:val="es-ES"/>
        </w:rPr>
        <w:t>Análisis de las Fuentes de Crecimiento de Panamá”</w:t>
      </w:r>
      <w:r>
        <w:rPr>
          <w:rFonts w:ascii="Open Sans" w:hAnsi="Open Sans" w:cs="Open Sans"/>
          <w:lang w:val="es-ES"/>
        </w:rPr>
        <w:t xml:space="preserve"> </w:t>
      </w:r>
      <w:r w:rsidR="00F71062">
        <w:rPr>
          <w:rFonts w:ascii="Open Sans" w:hAnsi="Open Sans" w:cs="Open Sans"/>
          <w:lang w:val="es-ES"/>
        </w:rPr>
        <w:t xml:space="preserve">realizado por el doctor José Sokol para el Centro Nacional de Competitividad. </w:t>
      </w:r>
    </w:p>
    <w:p w:rsidR="00F71062" w:rsidRDefault="00F71062" w:rsidP="00B444AC">
      <w:pPr>
        <w:ind w:left="1068"/>
        <w:rPr>
          <w:rFonts w:ascii="Open Sans" w:hAnsi="Open Sans" w:cs="Open Sans"/>
          <w:lang w:val="es-ES"/>
        </w:rPr>
      </w:pPr>
    </w:p>
    <w:p w:rsidR="00F83C8A" w:rsidRDefault="00F71062" w:rsidP="00F71062">
      <w:pPr>
        <w:ind w:left="1068"/>
        <w:rPr>
          <w:rFonts w:ascii="Open Sans" w:hAnsi="Open Sans" w:cs="Open Sans"/>
          <w:lang w:val="es-ES"/>
        </w:rPr>
      </w:pPr>
      <w:r>
        <w:rPr>
          <w:rFonts w:ascii="Open Sans" w:hAnsi="Open Sans" w:cs="Open Sans"/>
          <w:lang w:val="es-ES"/>
        </w:rPr>
        <w:t>Al respecto, el experto en temas laborales René Quevedo indica que “</w:t>
      </w:r>
      <w:r w:rsidRPr="00F71062">
        <w:rPr>
          <w:rFonts w:ascii="Open Sans" w:hAnsi="Open Sans" w:cs="Open Sans"/>
          <w:i/>
          <w:lang w:val="es-ES"/>
        </w:rPr>
        <w:t>en mayo de 2017, un informe preparado por James Manyika, del Mckinsey Global Institute, titulado “Tecnología, empleos y el futuro del trabajo”, advierte que la automatización, las plataformas digitales, y otras innovaciones están cambiando la naturaleza fundamental del trabajo, por lo que comprender estos cambios puede ayudar a los líderes políticos, empresariales y sindicales a sacar provecho de estas tendencias</w:t>
      </w:r>
      <w:r>
        <w:rPr>
          <w:rFonts w:ascii="Open Sans" w:hAnsi="Open Sans" w:cs="Open Sans"/>
          <w:lang w:val="es-ES"/>
        </w:rPr>
        <w:t xml:space="preserve">”, destaca. </w:t>
      </w:r>
    </w:p>
    <w:p w:rsidR="00F71062" w:rsidRDefault="00F71062" w:rsidP="00F71062">
      <w:pPr>
        <w:ind w:left="1068"/>
        <w:rPr>
          <w:rFonts w:ascii="Open Sans" w:hAnsi="Open Sans" w:cs="Open Sans"/>
          <w:lang w:val="es-ES"/>
        </w:rPr>
      </w:pPr>
    </w:p>
    <w:p w:rsidR="00F71062" w:rsidRDefault="006E7DFD" w:rsidP="00F71062">
      <w:pPr>
        <w:ind w:left="1068"/>
        <w:rPr>
          <w:rFonts w:ascii="Open Sans" w:hAnsi="Open Sans" w:cs="Open Sans"/>
          <w:lang w:val="es-ES"/>
        </w:rPr>
      </w:pPr>
      <w:r>
        <w:rPr>
          <w:rFonts w:ascii="Open Sans" w:hAnsi="Open Sans" w:cs="Open Sans"/>
          <w:lang w:val="es-ES"/>
        </w:rPr>
        <w:t>En tanto, e</w:t>
      </w:r>
      <w:r w:rsidR="00F71062">
        <w:rPr>
          <w:rFonts w:ascii="Open Sans" w:hAnsi="Open Sans" w:cs="Open Sans"/>
          <w:lang w:val="es-ES"/>
        </w:rPr>
        <w:t xml:space="preserve">studios del Banco Mundial (BM) indican que la </w:t>
      </w:r>
      <w:r w:rsidR="00000855" w:rsidRPr="00000855">
        <w:rPr>
          <w:rFonts w:ascii="Open Sans" w:hAnsi="Open Sans" w:cs="Open Sans"/>
          <w:i/>
          <w:lang w:val="es-ES"/>
        </w:rPr>
        <w:t>“</w:t>
      </w:r>
      <w:r w:rsidR="00F71062" w:rsidRPr="00000855">
        <w:rPr>
          <w:rFonts w:ascii="Open Sans" w:hAnsi="Open Sans" w:cs="Open Sans"/>
          <w:b/>
          <w:i/>
          <w:lang w:val="es-ES"/>
        </w:rPr>
        <w:t>globalización</w:t>
      </w:r>
      <w:r w:rsidR="00000855" w:rsidRPr="00000855">
        <w:rPr>
          <w:rFonts w:ascii="Open Sans" w:hAnsi="Open Sans" w:cs="Open Sans"/>
          <w:b/>
          <w:i/>
          <w:lang w:val="es-ES"/>
        </w:rPr>
        <w:t>”</w:t>
      </w:r>
      <w:r w:rsidR="00F71062" w:rsidRPr="00000855">
        <w:rPr>
          <w:rFonts w:ascii="Open Sans" w:hAnsi="Open Sans" w:cs="Open Sans"/>
          <w:i/>
          <w:lang w:val="es-ES"/>
        </w:rPr>
        <w:t xml:space="preserve"> </w:t>
      </w:r>
      <w:r w:rsidR="00F71062">
        <w:rPr>
          <w:rFonts w:ascii="Open Sans" w:hAnsi="Open Sans" w:cs="Open Sans"/>
          <w:lang w:val="es-ES"/>
        </w:rPr>
        <w:t xml:space="preserve">se manifiesta mediante: prácticas comerciales internacionales, la eliminación de prácticas proteccionistas de mercados locales, un mayor intercambio de información entre mercados financieros, un alza en las tasas de migración entre países, la expansión de sistemas democráticos y una mayor presencia de </w:t>
      </w:r>
      <w:r w:rsidR="00F71062">
        <w:rPr>
          <w:rFonts w:ascii="Open Sans" w:hAnsi="Open Sans" w:cs="Open Sans"/>
          <w:lang w:val="es-ES"/>
        </w:rPr>
        <w:lastRenderedPageBreak/>
        <w:t xml:space="preserve">instituciones internacionales no gubernamentales a nivel mundial. Más del 85% de los países reconocidos son miembros de la OIC, FMI y del BM. </w:t>
      </w:r>
    </w:p>
    <w:p w:rsidR="00F71062" w:rsidRDefault="00F71062" w:rsidP="00F71062">
      <w:pPr>
        <w:ind w:left="1068"/>
        <w:rPr>
          <w:rFonts w:ascii="Open Sans" w:hAnsi="Open Sans" w:cs="Open Sans"/>
          <w:lang w:val="es-ES"/>
        </w:rPr>
      </w:pPr>
    </w:p>
    <w:p w:rsidR="00F71062" w:rsidRDefault="00F71062" w:rsidP="00F71062">
      <w:pPr>
        <w:ind w:left="1068"/>
        <w:rPr>
          <w:rFonts w:ascii="Open Sans" w:hAnsi="Open Sans" w:cs="Open Sans"/>
          <w:lang w:val="es-ES"/>
        </w:rPr>
      </w:pPr>
      <w:r w:rsidRPr="006E7DFD">
        <w:rPr>
          <w:rFonts w:ascii="Open Sans" w:hAnsi="Open Sans" w:cs="Open Sans"/>
          <w:b/>
          <w:lang w:val="es-ES"/>
        </w:rPr>
        <w:t xml:space="preserve">A Panamá se le otorgó un coeficiente KOF general de </w:t>
      </w:r>
      <w:r w:rsidR="006E7DFD" w:rsidRPr="006E7DFD">
        <w:rPr>
          <w:rFonts w:ascii="Open Sans" w:hAnsi="Open Sans" w:cs="Open Sans"/>
          <w:b/>
          <w:lang w:val="es-ES"/>
        </w:rPr>
        <w:t>69.89</w:t>
      </w:r>
      <w:r w:rsidR="006E7DFD">
        <w:rPr>
          <w:rFonts w:ascii="Open Sans" w:hAnsi="Open Sans" w:cs="Open Sans"/>
          <w:lang w:val="es-ES"/>
        </w:rPr>
        <w:t xml:space="preserve"> versus un promedio de 59.00 reportado en la región LAC y un 60.94 reportado a nivel mundial. Por ende, </w:t>
      </w:r>
      <w:r w:rsidR="006E7DFD" w:rsidRPr="006E7DFD">
        <w:rPr>
          <w:rFonts w:ascii="Open Sans" w:hAnsi="Open Sans" w:cs="Open Sans"/>
          <w:b/>
          <w:lang w:val="es-ES"/>
        </w:rPr>
        <w:t>Panamá se considera como una economía que ha integrado las prácticas de apertura de mercados,</w:t>
      </w:r>
      <w:r w:rsidR="006E7DFD">
        <w:rPr>
          <w:rFonts w:ascii="Open Sans" w:hAnsi="Open Sans" w:cs="Open Sans"/>
          <w:lang w:val="es-ES"/>
        </w:rPr>
        <w:t xml:space="preserve"> aceptando prácticas culturales e incrementando relaciones diplomáticas de manera más activa en comparación al promedio de la región y el mundo. </w:t>
      </w:r>
    </w:p>
    <w:p w:rsidR="006E7DFD" w:rsidRDefault="006E7DFD" w:rsidP="00F71062">
      <w:pPr>
        <w:ind w:left="1068"/>
        <w:rPr>
          <w:rFonts w:ascii="Open Sans" w:hAnsi="Open Sans" w:cs="Open Sans"/>
          <w:lang w:val="es-ES"/>
        </w:rPr>
      </w:pPr>
    </w:p>
    <w:p w:rsidR="00F71062" w:rsidRDefault="006E7DFD" w:rsidP="006E7DFD">
      <w:pPr>
        <w:ind w:left="1068"/>
        <w:rPr>
          <w:rFonts w:ascii="Open Sans" w:hAnsi="Open Sans" w:cs="Open Sans"/>
          <w:lang w:val="es-ES"/>
        </w:rPr>
      </w:pPr>
      <w:r>
        <w:rPr>
          <w:rFonts w:ascii="Open Sans" w:hAnsi="Open Sans" w:cs="Open Sans"/>
          <w:lang w:val="es-ES"/>
        </w:rPr>
        <w:t xml:space="preserve">El índice KOF global de Panamá es el resultado del promedio entre el nivel de globalización de las actividades (60.72) y el nivel de globalización de regulaciones (79.07). Esta última cifra es evidencia de que la nación panameña ha relajado los controles en cuanto a proteccionismo local entre el período 2007 (75.08) y 2015 (79.07). Las potenciales relaciones diplomáticas y de colaboración con los Emiratos Árabes, la firma de acuerdos TLC con China, una mayor inversión extranjera directa reflejada en las 40 nuevas multinacionales establecidas entre el período 2016-2017, así como la posición de Panamá como la tercera potencia turística de la región LAC (Coeficiente de Competitividad y Turismo 2017 del Foro Económico Mundial) incrementan significativamente las posibilidades de un mayor coeficiente KOF global para Panamá en los próximos períodos. </w:t>
      </w:r>
    </w:p>
    <w:p w:rsidR="006E7DFD" w:rsidRDefault="006E7DFD" w:rsidP="006E7DFD">
      <w:pPr>
        <w:ind w:left="1068"/>
        <w:rPr>
          <w:rFonts w:ascii="Open Sans" w:hAnsi="Open Sans" w:cs="Open Sans"/>
          <w:lang w:val="es-ES"/>
        </w:rPr>
      </w:pPr>
    </w:p>
    <w:p w:rsidR="006E7DFD" w:rsidRDefault="006E7DFD" w:rsidP="006E7DFD">
      <w:pPr>
        <w:ind w:left="1068"/>
        <w:rPr>
          <w:rFonts w:ascii="Open Sans" w:hAnsi="Open Sans" w:cs="Open Sans"/>
          <w:lang w:val="es-ES"/>
        </w:rPr>
      </w:pPr>
      <w:r>
        <w:rPr>
          <w:rFonts w:ascii="Open Sans" w:hAnsi="Open Sans" w:cs="Open Sans"/>
          <w:lang w:val="es-ES"/>
        </w:rPr>
        <w:t xml:space="preserve">Otra variable a destacar es el </w:t>
      </w:r>
      <w:r w:rsidR="00000855" w:rsidRPr="00000855">
        <w:rPr>
          <w:rFonts w:ascii="Open Sans" w:hAnsi="Open Sans" w:cs="Open Sans"/>
          <w:b/>
          <w:lang w:val="es-ES"/>
        </w:rPr>
        <w:t>“</w:t>
      </w:r>
      <w:r w:rsidRPr="00000855">
        <w:rPr>
          <w:rFonts w:ascii="Open Sans" w:hAnsi="Open Sans" w:cs="Open Sans"/>
          <w:b/>
          <w:i/>
          <w:lang w:val="es-ES"/>
        </w:rPr>
        <w:t xml:space="preserve">poder de las asociaciones </w:t>
      </w:r>
      <w:r w:rsidR="00000855" w:rsidRPr="00000855">
        <w:rPr>
          <w:rFonts w:ascii="Open Sans" w:hAnsi="Open Sans" w:cs="Open Sans"/>
          <w:b/>
          <w:i/>
          <w:lang w:val="es-ES"/>
        </w:rPr>
        <w:t>de consumidores y ecologistas</w:t>
      </w:r>
      <w:r w:rsidR="00000855" w:rsidRPr="00000855">
        <w:rPr>
          <w:rFonts w:ascii="Open Sans" w:hAnsi="Open Sans" w:cs="Open Sans"/>
          <w:b/>
          <w:lang w:val="es-ES"/>
        </w:rPr>
        <w:t xml:space="preserve">”. </w:t>
      </w:r>
      <w:proofErr w:type="gramStart"/>
      <w:r w:rsidR="00000855">
        <w:rPr>
          <w:rFonts w:ascii="Open Sans" w:hAnsi="Open Sans" w:cs="Open Sans"/>
          <w:lang w:val="es-ES"/>
        </w:rPr>
        <w:t>Que</w:t>
      </w:r>
      <w:proofErr w:type="gramEnd"/>
      <w:r w:rsidR="00000855">
        <w:rPr>
          <w:rFonts w:ascii="Open Sans" w:hAnsi="Open Sans" w:cs="Open Sans"/>
          <w:lang w:val="es-ES"/>
        </w:rPr>
        <w:t xml:space="preserve"> para efectos de nuestro mercado, -la consultoría de comunicación-, no aplica directamente. Sino más bien, el apoderamiento del individuo, </w:t>
      </w:r>
      <w:proofErr w:type="gramStart"/>
      <w:r w:rsidR="00000855">
        <w:rPr>
          <w:rFonts w:ascii="Open Sans" w:hAnsi="Open Sans" w:cs="Open Sans"/>
          <w:lang w:val="es-ES"/>
        </w:rPr>
        <w:t>que</w:t>
      </w:r>
      <w:proofErr w:type="gramEnd"/>
      <w:r w:rsidR="00000855">
        <w:rPr>
          <w:rFonts w:ascii="Open Sans" w:hAnsi="Open Sans" w:cs="Open Sans"/>
          <w:lang w:val="es-ES"/>
        </w:rPr>
        <w:t xml:space="preserve"> dotado por la tecnología de una inédita capacidad de influencia, gracias a los medios sociales y los dispositivos móviles, está socavando jerarquías, sin mando ni control.</w:t>
      </w:r>
    </w:p>
    <w:p w:rsidR="000E2F4E" w:rsidRDefault="000E2F4E" w:rsidP="006E7DFD">
      <w:pPr>
        <w:ind w:left="1068"/>
        <w:rPr>
          <w:rFonts w:ascii="Open Sans" w:hAnsi="Open Sans" w:cs="Open Sans"/>
          <w:lang w:val="es-ES"/>
        </w:rPr>
      </w:pPr>
    </w:p>
    <w:p w:rsidR="00362E9C" w:rsidRDefault="00362E9C" w:rsidP="006E7DFD">
      <w:pPr>
        <w:ind w:left="1068"/>
        <w:rPr>
          <w:rFonts w:ascii="Open Sans" w:hAnsi="Open Sans" w:cs="Open Sans"/>
          <w:lang w:val="es-ES"/>
        </w:rPr>
      </w:pPr>
      <w:r>
        <w:rPr>
          <w:rFonts w:ascii="Open Sans" w:hAnsi="Open Sans" w:cs="Open Sans"/>
          <w:lang w:val="es-ES"/>
        </w:rPr>
        <w:t xml:space="preserve">Por ejemplo, hoy vemos agencias de noticias, realizando trabajos de comunicación estratégica, sobre todo porque han comprendido el poder de la información que manejan, cercana a muchos. </w:t>
      </w:r>
    </w:p>
    <w:p w:rsidR="00000855" w:rsidRDefault="00000855" w:rsidP="006E7DFD">
      <w:pPr>
        <w:ind w:left="1068"/>
        <w:rPr>
          <w:rFonts w:ascii="Open Sans" w:hAnsi="Open Sans" w:cs="Open Sans"/>
          <w:lang w:val="es-ES"/>
        </w:rPr>
      </w:pPr>
    </w:p>
    <w:p w:rsidR="00362E9C" w:rsidRDefault="00362E9C" w:rsidP="006E7DFD">
      <w:pPr>
        <w:ind w:left="1068"/>
        <w:rPr>
          <w:rFonts w:ascii="Open Sans" w:hAnsi="Open Sans" w:cs="Open Sans"/>
          <w:lang w:val="es-ES"/>
        </w:rPr>
      </w:pPr>
    </w:p>
    <w:p w:rsidR="00362E9C" w:rsidRDefault="00362E9C" w:rsidP="006E7DFD">
      <w:pPr>
        <w:ind w:left="1068"/>
        <w:rPr>
          <w:rFonts w:ascii="Open Sans" w:hAnsi="Open Sans" w:cs="Open Sans"/>
          <w:lang w:val="es-ES"/>
        </w:rPr>
      </w:pPr>
    </w:p>
    <w:p w:rsidR="00362E9C" w:rsidRDefault="00362E9C" w:rsidP="006E7DFD">
      <w:pPr>
        <w:ind w:left="1068"/>
        <w:rPr>
          <w:rFonts w:ascii="Open Sans" w:hAnsi="Open Sans" w:cs="Open Sans"/>
          <w:lang w:val="es-ES"/>
        </w:rPr>
      </w:pPr>
    </w:p>
    <w:p w:rsidR="00362E9C" w:rsidRDefault="00362E9C" w:rsidP="00362E9C">
      <w:pPr>
        <w:pStyle w:val="Prrafodelista"/>
        <w:numPr>
          <w:ilvl w:val="0"/>
          <w:numId w:val="1"/>
        </w:numPr>
        <w:rPr>
          <w:rFonts w:ascii="Open Sans" w:hAnsi="Open Sans" w:cs="Open Sans"/>
          <w:b/>
          <w:lang w:val="es-ES"/>
        </w:rPr>
      </w:pPr>
      <w:r>
        <w:rPr>
          <w:rFonts w:ascii="Open Sans" w:hAnsi="Open Sans" w:cs="Open Sans"/>
          <w:b/>
          <w:lang w:val="es-ES"/>
        </w:rPr>
        <w:t>ANÁLISIS DE OPORTUNIDADES Y AMENAZAS PARA LLYC PANAMÁ</w:t>
      </w:r>
    </w:p>
    <w:p w:rsidR="00362E9C" w:rsidRDefault="00362E9C" w:rsidP="00362E9C">
      <w:pPr>
        <w:pStyle w:val="Prrafodelista"/>
        <w:rPr>
          <w:rFonts w:ascii="Open Sans" w:hAnsi="Open Sans" w:cs="Open Sans"/>
          <w:b/>
          <w:lang w:val="es-ES"/>
        </w:rPr>
      </w:pPr>
    </w:p>
    <w:p w:rsidR="00362E9C" w:rsidRDefault="00362E9C" w:rsidP="00362E9C">
      <w:pPr>
        <w:pStyle w:val="Prrafodelista"/>
        <w:rPr>
          <w:rFonts w:ascii="Open Sans" w:hAnsi="Open Sans" w:cs="Open Sans"/>
          <w:lang w:val="es-ES"/>
        </w:rPr>
      </w:pPr>
      <w:r>
        <w:rPr>
          <w:rFonts w:ascii="Open Sans" w:hAnsi="Open Sans" w:cs="Open Sans"/>
          <w:lang w:val="es-ES"/>
        </w:rPr>
        <w:t xml:space="preserve">LLYC ha entendido muy bien </w:t>
      </w:r>
      <w:r w:rsidR="000137FB">
        <w:rPr>
          <w:rFonts w:ascii="Open Sans" w:hAnsi="Open Sans" w:cs="Open Sans"/>
          <w:lang w:val="es-ES"/>
        </w:rPr>
        <w:t xml:space="preserve">lo rápido de los cambios de nuestro entorno, donde la </w:t>
      </w:r>
      <w:r w:rsidR="000137FB" w:rsidRPr="000137FB">
        <w:rPr>
          <w:rFonts w:ascii="Open Sans" w:hAnsi="Open Sans" w:cs="Open Sans"/>
          <w:b/>
          <w:lang w:val="es-ES"/>
        </w:rPr>
        <w:t>eficiencia operativa</w:t>
      </w:r>
      <w:r w:rsidR="000137FB">
        <w:rPr>
          <w:rFonts w:ascii="Open Sans" w:hAnsi="Open Sans" w:cs="Open Sans"/>
          <w:lang w:val="es-ES"/>
        </w:rPr>
        <w:t xml:space="preserve">, la cual lleva a obtener mayores rentabilidades, es importante, pero no suficiente para asegurar la competitividad de la empresa a largo plazo. </w:t>
      </w:r>
    </w:p>
    <w:p w:rsidR="000137FB" w:rsidRDefault="000137FB" w:rsidP="00362E9C">
      <w:pPr>
        <w:pStyle w:val="Prrafodelista"/>
        <w:rPr>
          <w:rFonts w:ascii="Open Sans" w:hAnsi="Open Sans" w:cs="Open Sans"/>
          <w:lang w:val="es-ES"/>
        </w:rPr>
      </w:pPr>
    </w:p>
    <w:p w:rsidR="000137FB" w:rsidRDefault="000137FB" w:rsidP="00362E9C">
      <w:pPr>
        <w:pStyle w:val="Prrafodelista"/>
        <w:rPr>
          <w:rFonts w:ascii="Open Sans" w:hAnsi="Open Sans" w:cs="Open Sans"/>
          <w:lang w:val="es-ES"/>
        </w:rPr>
      </w:pPr>
      <w:r>
        <w:rPr>
          <w:rFonts w:ascii="Open Sans" w:hAnsi="Open Sans" w:cs="Open Sans"/>
          <w:lang w:val="es-ES"/>
        </w:rPr>
        <w:t xml:space="preserve">Es por esta razón, que su </w:t>
      </w:r>
      <w:r w:rsidRPr="000137FB">
        <w:rPr>
          <w:rFonts w:ascii="Open Sans" w:hAnsi="Open Sans" w:cs="Open Sans"/>
          <w:b/>
          <w:lang w:val="es-ES"/>
        </w:rPr>
        <w:t>estrategia corporativa</w:t>
      </w:r>
      <w:r>
        <w:rPr>
          <w:rFonts w:ascii="Open Sans" w:hAnsi="Open Sans" w:cs="Open Sans"/>
          <w:lang w:val="es-ES"/>
        </w:rPr>
        <w:t>, ha considerado la empresa en relación a su entorno. El Digital Experience 2018 de LLYC resume muy bien el entendimiento de estas posteriores ampliaciones. Hoy</w:t>
      </w:r>
      <w:r w:rsidR="00504EF9">
        <w:rPr>
          <w:rFonts w:ascii="Open Sans" w:hAnsi="Open Sans" w:cs="Open Sans"/>
          <w:lang w:val="es-ES"/>
        </w:rPr>
        <w:t xml:space="preserve"> en</w:t>
      </w:r>
      <w:r>
        <w:rPr>
          <w:rFonts w:ascii="Open Sans" w:hAnsi="Open Sans" w:cs="Open Sans"/>
          <w:lang w:val="es-ES"/>
        </w:rPr>
        <w:t xml:space="preserve"> día, la empresa está orientada a un marco integrado de gestión de la experiencia (digital y omnicanal) con sus grupos de interés, una reflexión multidisciplinar desde los ámbitos de la Comunicación y el Marketing. </w:t>
      </w:r>
    </w:p>
    <w:p w:rsidR="000137FB" w:rsidRDefault="000137FB" w:rsidP="00362E9C">
      <w:pPr>
        <w:pStyle w:val="Prrafodelista"/>
        <w:rPr>
          <w:rFonts w:ascii="Open Sans" w:hAnsi="Open Sans" w:cs="Open Sans"/>
          <w:lang w:val="es-ES"/>
        </w:rPr>
      </w:pPr>
    </w:p>
    <w:p w:rsidR="00FA0052" w:rsidRDefault="000137FB" w:rsidP="00FA0052">
      <w:pPr>
        <w:pStyle w:val="Prrafodelista"/>
        <w:rPr>
          <w:rFonts w:ascii="Open Sans" w:hAnsi="Open Sans" w:cs="Open Sans"/>
          <w:lang w:val="es-ES"/>
        </w:rPr>
      </w:pPr>
      <w:r>
        <w:rPr>
          <w:rFonts w:ascii="Open Sans" w:hAnsi="Open Sans" w:cs="Open Sans"/>
          <w:lang w:val="es-ES"/>
        </w:rPr>
        <w:t>También, gracias a su I+D, ha comprendido</w:t>
      </w:r>
      <w:r w:rsidR="00FA0052">
        <w:rPr>
          <w:rFonts w:ascii="Open Sans" w:hAnsi="Open Sans" w:cs="Open Sans"/>
          <w:lang w:val="es-ES"/>
        </w:rPr>
        <w:t>, por ejemplo,</w:t>
      </w:r>
      <w:r>
        <w:rPr>
          <w:rFonts w:ascii="Open Sans" w:hAnsi="Open Sans" w:cs="Open Sans"/>
          <w:lang w:val="es-ES"/>
        </w:rPr>
        <w:t xml:space="preserve"> cuál es el canal más importante que debe recomendar a</w:t>
      </w:r>
      <w:r w:rsidR="00FA0052">
        <w:rPr>
          <w:rFonts w:ascii="Open Sans" w:hAnsi="Open Sans" w:cs="Open Sans"/>
          <w:lang w:val="es-ES"/>
        </w:rPr>
        <w:t xml:space="preserve"> su</w:t>
      </w:r>
      <w:r>
        <w:rPr>
          <w:rFonts w:ascii="Open Sans" w:hAnsi="Open Sans" w:cs="Open Sans"/>
          <w:lang w:val="es-ES"/>
        </w:rPr>
        <w:t xml:space="preserve"> cliente. Pero más allá</w:t>
      </w:r>
      <w:r w:rsidR="00FA0052">
        <w:rPr>
          <w:rFonts w:ascii="Open Sans" w:hAnsi="Open Sans" w:cs="Open Sans"/>
          <w:lang w:val="es-ES"/>
        </w:rPr>
        <w:t xml:space="preserve"> de sí hablar en video o en otro formato</w:t>
      </w:r>
      <w:r>
        <w:rPr>
          <w:rFonts w:ascii="Open Sans" w:hAnsi="Open Sans" w:cs="Open Sans"/>
          <w:lang w:val="es-ES"/>
        </w:rPr>
        <w:t>, es conocer a la persona</w:t>
      </w:r>
      <w:r w:rsidR="00FA0052">
        <w:rPr>
          <w:rFonts w:ascii="Open Sans" w:hAnsi="Open Sans" w:cs="Open Sans"/>
          <w:lang w:val="es-ES"/>
        </w:rPr>
        <w:t>.</w:t>
      </w:r>
      <w:r>
        <w:rPr>
          <w:rFonts w:ascii="Open Sans" w:hAnsi="Open Sans" w:cs="Open Sans"/>
          <w:lang w:val="es-ES"/>
        </w:rPr>
        <w:t xml:space="preserve"> </w:t>
      </w:r>
      <w:r w:rsidR="00FA0052">
        <w:rPr>
          <w:rFonts w:ascii="Open Sans" w:hAnsi="Open Sans" w:cs="Open Sans"/>
          <w:lang w:val="es-ES"/>
        </w:rPr>
        <w:t xml:space="preserve">LLYC ha entendido también la importancia del análisis de datos. Pero sí recojo </w:t>
      </w:r>
      <w:r w:rsidR="00504EF9">
        <w:rPr>
          <w:rFonts w:ascii="Open Sans" w:hAnsi="Open Sans" w:cs="Open Sans"/>
          <w:lang w:val="es-ES"/>
        </w:rPr>
        <w:t>esos</w:t>
      </w:r>
      <w:r w:rsidR="00FA0052">
        <w:rPr>
          <w:rFonts w:ascii="Open Sans" w:hAnsi="Open Sans" w:cs="Open Sans"/>
          <w:lang w:val="es-ES"/>
        </w:rPr>
        <w:t xml:space="preserve"> datos, ahora ¿qué hago con ellos? ¿Cómo lo transformo en dinero? O </w:t>
      </w:r>
      <w:r w:rsidR="00504EF9">
        <w:rPr>
          <w:rFonts w:ascii="Open Sans" w:hAnsi="Open Sans" w:cs="Open Sans"/>
          <w:lang w:val="es-ES"/>
        </w:rPr>
        <w:t xml:space="preserve">sí </w:t>
      </w:r>
      <w:r w:rsidR="00FA0052">
        <w:rPr>
          <w:rFonts w:ascii="Open Sans" w:hAnsi="Open Sans" w:cs="Open Sans"/>
          <w:lang w:val="es-ES"/>
        </w:rPr>
        <w:t xml:space="preserve">tengo millones de seguidores, ¿cómo monetizo esa información? </w:t>
      </w:r>
    </w:p>
    <w:p w:rsidR="00FA0052" w:rsidRDefault="00FA0052" w:rsidP="00FA0052">
      <w:pPr>
        <w:pStyle w:val="Prrafodelista"/>
        <w:rPr>
          <w:rFonts w:ascii="Open Sans" w:hAnsi="Open Sans" w:cs="Open Sans"/>
          <w:lang w:val="es-ES"/>
        </w:rPr>
      </w:pPr>
    </w:p>
    <w:p w:rsidR="00FA0052" w:rsidRPr="00FA0052" w:rsidRDefault="00FA0052" w:rsidP="00FA0052">
      <w:pPr>
        <w:pStyle w:val="Prrafodelista"/>
        <w:rPr>
          <w:rFonts w:ascii="Open Sans" w:hAnsi="Open Sans" w:cs="Open Sans"/>
          <w:lang w:val="es-ES"/>
        </w:rPr>
      </w:pPr>
      <w:r>
        <w:rPr>
          <w:rFonts w:ascii="Open Sans" w:hAnsi="Open Sans" w:cs="Open Sans"/>
          <w:lang w:val="es-ES"/>
        </w:rPr>
        <w:t>Ese grado de especialización que está esperando el mercado, es en lo que se ha a</w:t>
      </w:r>
      <w:r w:rsidR="00504EF9">
        <w:rPr>
          <w:rFonts w:ascii="Open Sans" w:hAnsi="Open Sans" w:cs="Open Sans"/>
          <w:lang w:val="es-ES"/>
        </w:rPr>
        <w:t>nticipado</w:t>
      </w:r>
      <w:r>
        <w:rPr>
          <w:rFonts w:ascii="Open Sans" w:hAnsi="Open Sans" w:cs="Open Sans"/>
          <w:lang w:val="es-ES"/>
        </w:rPr>
        <w:t xml:space="preserve"> LLYC. </w:t>
      </w:r>
      <w:r w:rsidR="00504EF9">
        <w:rPr>
          <w:rFonts w:ascii="Open Sans" w:hAnsi="Open Sans" w:cs="Open Sans"/>
          <w:lang w:val="es-ES"/>
        </w:rPr>
        <w:t xml:space="preserve">La empresa habla a sus clientes de </w:t>
      </w:r>
      <w:r w:rsidR="00504EF9" w:rsidRPr="00504EF9">
        <w:rPr>
          <w:rFonts w:ascii="Open Sans" w:hAnsi="Open Sans" w:cs="Open Sans"/>
          <w:i/>
          <w:lang w:val="es-ES"/>
        </w:rPr>
        <w:t>touchpoints</w:t>
      </w:r>
      <w:r w:rsidR="00504EF9">
        <w:rPr>
          <w:rFonts w:ascii="Open Sans" w:hAnsi="Open Sans" w:cs="Open Sans"/>
          <w:lang w:val="es-ES"/>
        </w:rPr>
        <w:t xml:space="preserve"> o “puntos de contacto”, los cuales son todas aquellas interacciones entre el cliente y la marca, ya sean por canales digitales o presenciales que generan impronta y, por lo tanto, emociones en los grupos de interés. LLYC también habla de </w:t>
      </w:r>
      <w:r w:rsidR="00504EF9" w:rsidRPr="00504EF9">
        <w:rPr>
          <w:rFonts w:ascii="Open Sans" w:hAnsi="Open Sans" w:cs="Open Sans"/>
          <w:i/>
          <w:lang w:val="es-ES"/>
        </w:rPr>
        <w:t>moments of true</w:t>
      </w:r>
      <w:r w:rsidR="00504EF9">
        <w:rPr>
          <w:rFonts w:ascii="Open Sans" w:hAnsi="Open Sans" w:cs="Open Sans"/>
          <w:lang w:val="es-ES"/>
        </w:rPr>
        <w:t xml:space="preserve"> (MOT) “momentos de la verdad”, los cuales se producen cuando, tras determinar todos los puntos de contacto, se identifica cuáles adquieren más importancia competitiva. En los MOT es en donde se trabajan las estrategias de diferenciación. Tras analizar lo que hacen los competidores, en un MOT se define exactamente qué debe vivir el cliente para superar sus expectativas (en parte creadas por sus vivencias pasadas con la competencia, y en parte, motivadas por la promesa de marca de nuestra compañía). </w:t>
      </w:r>
    </w:p>
    <w:p w:rsidR="00A11D29" w:rsidRPr="00504EF9" w:rsidRDefault="00A11D29" w:rsidP="00504EF9">
      <w:pPr>
        <w:rPr>
          <w:rFonts w:ascii="Open Sans" w:hAnsi="Open Sans" w:cs="Open Sans"/>
          <w:lang w:val="es-ES"/>
        </w:rPr>
      </w:pPr>
    </w:p>
    <w:p w:rsidR="00A11D29" w:rsidRDefault="00A11D29" w:rsidP="00A11D29">
      <w:pPr>
        <w:rPr>
          <w:rFonts w:ascii="Open Sans" w:hAnsi="Open Sans" w:cs="Open Sans"/>
          <w:lang w:val="es-ES"/>
        </w:rPr>
      </w:pPr>
    </w:p>
    <w:p w:rsidR="00A11D29" w:rsidRDefault="004C4E30" w:rsidP="004C4E30">
      <w:pPr>
        <w:ind w:left="700"/>
        <w:rPr>
          <w:rFonts w:ascii="Open Sans" w:hAnsi="Open Sans" w:cs="Open Sans"/>
          <w:lang w:val="es-ES"/>
        </w:rPr>
      </w:pPr>
      <w:r>
        <w:rPr>
          <w:rFonts w:ascii="Open Sans" w:hAnsi="Open Sans" w:cs="Open Sans"/>
          <w:lang w:val="es-ES"/>
        </w:rPr>
        <w:t xml:space="preserve">Otra oportunidad que tiene LLYC es seguir explotando lo que menciona </w:t>
      </w:r>
      <w:r w:rsidRPr="004C4E30">
        <w:rPr>
          <w:rFonts w:ascii="Open Sans" w:hAnsi="Open Sans" w:cs="Open Sans"/>
          <w:b/>
          <w:lang w:val="es-ES"/>
        </w:rPr>
        <w:t>el Diamante de la Ventaja Nacional</w:t>
      </w:r>
      <w:r>
        <w:rPr>
          <w:rFonts w:ascii="Open Sans" w:hAnsi="Open Sans" w:cs="Open Sans"/>
          <w:lang w:val="es-ES"/>
        </w:rPr>
        <w:t xml:space="preserve">. España, el país de origen de LLYC, aún supone grandes ventajas competitivas para la operación en Panamá, y de seguro, a nivel de los demás países. </w:t>
      </w:r>
    </w:p>
    <w:p w:rsidR="002F62D7" w:rsidRDefault="002F62D7" w:rsidP="004C4E30">
      <w:pPr>
        <w:ind w:left="700"/>
        <w:rPr>
          <w:rFonts w:ascii="Open Sans" w:hAnsi="Open Sans" w:cs="Open Sans"/>
          <w:lang w:val="es-ES"/>
        </w:rPr>
      </w:pPr>
    </w:p>
    <w:p w:rsidR="002F62D7" w:rsidRDefault="002F62D7" w:rsidP="002F62D7">
      <w:pPr>
        <w:ind w:left="700"/>
        <w:rPr>
          <w:rFonts w:ascii="Open Sans" w:hAnsi="Open Sans" w:cs="Open Sans"/>
          <w:lang w:val="es-ES"/>
        </w:rPr>
      </w:pPr>
      <w:r w:rsidRPr="002F62D7">
        <w:rPr>
          <w:rFonts w:ascii="Open Sans" w:hAnsi="Open Sans" w:cs="Open Sans"/>
          <w:b/>
          <w:lang w:val="es-ES"/>
        </w:rPr>
        <w:t>En LLYC somos un mercado B2B</w:t>
      </w:r>
      <w:r>
        <w:rPr>
          <w:rFonts w:ascii="Open Sans" w:hAnsi="Open Sans" w:cs="Open Sans"/>
          <w:lang w:val="es-ES"/>
        </w:rPr>
        <w:t>, donde empresas les venden a otras empresas</w:t>
      </w:r>
      <w:r>
        <w:rPr>
          <w:rFonts w:ascii="Open Sans" w:hAnsi="Open Sans" w:cs="Open Sans"/>
          <w:lang w:val="es-ES"/>
        </w:rPr>
        <w:t xml:space="preserve">, por lo que, en la teoría de los juegos, es importante seguir mejorando nuestros productos, así como enfocarnos en conseguir la lealtad de los clientes. Invertir en fidelización. </w:t>
      </w:r>
    </w:p>
    <w:p w:rsidR="002F62D7" w:rsidRDefault="002F62D7" w:rsidP="002F62D7">
      <w:pPr>
        <w:rPr>
          <w:rFonts w:ascii="Open Sans" w:hAnsi="Open Sans" w:cs="Open Sans"/>
          <w:lang w:val="es-ES"/>
        </w:rPr>
      </w:pPr>
    </w:p>
    <w:p w:rsidR="002F62D7" w:rsidRDefault="002F62D7" w:rsidP="002F62D7">
      <w:pPr>
        <w:ind w:left="700"/>
        <w:rPr>
          <w:rFonts w:ascii="Open Sans" w:hAnsi="Open Sans" w:cs="Open Sans"/>
          <w:lang w:val="es-ES"/>
        </w:rPr>
      </w:pPr>
      <w:r>
        <w:rPr>
          <w:rFonts w:ascii="Open Sans" w:hAnsi="Open Sans" w:cs="Open Sans"/>
          <w:lang w:val="es-ES"/>
        </w:rPr>
        <w:t xml:space="preserve">Una posible amenaza, desde mi punto de vista, puede ser la forma en que activos intangibles como: la motivación de los empleados, la capacidad para formular estrategias innovadoras, es decir, </w:t>
      </w:r>
      <w:r w:rsidRPr="002F62D7">
        <w:rPr>
          <w:rFonts w:ascii="Open Sans" w:hAnsi="Open Sans" w:cs="Open Sans"/>
          <w:b/>
          <w:lang w:val="es-ES"/>
        </w:rPr>
        <w:t>toda la fuerza cerebral colectiva</w:t>
      </w:r>
      <w:r>
        <w:rPr>
          <w:rFonts w:ascii="Open Sans" w:hAnsi="Open Sans" w:cs="Open Sans"/>
          <w:lang w:val="es-ES"/>
        </w:rPr>
        <w:t xml:space="preserve">, </w:t>
      </w:r>
      <w:r w:rsidRPr="002F62D7">
        <w:rPr>
          <w:rFonts w:ascii="Open Sans" w:hAnsi="Open Sans" w:cs="Open Sans"/>
          <w:b/>
          <w:lang w:val="es-ES"/>
        </w:rPr>
        <w:t>pueda seguir generando valor a futuro a la compañía</w:t>
      </w:r>
      <w:r>
        <w:rPr>
          <w:rFonts w:ascii="Open Sans" w:hAnsi="Open Sans" w:cs="Open Sans"/>
          <w:lang w:val="es-ES"/>
        </w:rPr>
        <w:t xml:space="preserve">. Seguir invirtiendo en comprar talentos, aptitudes, destrezas e ideas. </w:t>
      </w:r>
    </w:p>
    <w:p w:rsidR="002F62D7" w:rsidRDefault="002F62D7" w:rsidP="002F62D7">
      <w:pPr>
        <w:ind w:left="700"/>
        <w:rPr>
          <w:rFonts w:ascii="Open Sans" w:hAnsi="Open Sans" w:cs="Open Sans"/>
          <w:lang w:val="es-ES"/>
        </w:rPr>
      </w:pPr>
    </w:p>
    <w:p w:rsidR="00E33F7F" w:rsidRDefault="00E33F7F" w:rsidP="004C4E30">
      <w:pPr>
        <w:ind w:left="700"/>
        <w:rPr>
          <w:rFonts w:ascii="Open Sans" w:hAnsi="Open Sans" w:cs="Open Sans"/>
          <w:lang w:val="es-ES"/>
        </w:rPr>
      </w:pPr>
      <w:r>
        <w:rPr>
          <w:rFonts w:ascii="Open Sans" w:hAnsi="Open Sans" w:cs="Open Sans"/>
          <w:lang w:val="es-ES"/>
        </w:rPr>
        <w:t xml:space="preserve">Sin embargo, el enfoque de la transformación digital, de las influencias del entorno, son los elementos que más están determinando el éxito de los sectores. El entorno competitivo está imponiendo presiones y limitaciones para que unas estrategias tengan más éxito que otras. Por esta razón, es importante que LLYC siga tomando en consideración la utilidad de las siguientes herramientas: </w:t>
      </w:r>
    </w:p>
    <w:p w:rsidR="00E33F7F" w:rsidRDefault="00E33F7F" w:rsidP="004C4E30">
      <w:pPr>
        <w:ind w:left="700"/>
        <w:rPr>
          <w:rFonts w:ascii="Open Sans" w:hAnsi="Open Sans" w:cs="Open Sans"/>
          <w:lang w:val="es-ES"/>
        </w:rPr>
      </w:pPr>
    </w:p>
    <w:p w:rsidR="004C4E30" w:rsidRDefault="00E33F7F" w:rsidP="00E33F7F">
      <w:pPr>
        <w:pStyle w:val="Prrafodelista"/>
        <w:numPr>
          <w:ilvl w:val="0"/>
          <w:numId w:val="7"/>
        </w:numPr>
        <w:rPr>
          <w:rFonts w:ascii="Open Sans" w:hAnsi="Open Sans" w:cs="Open Sans"/>
          <w:lang w:val="es-ES"/>
        </w:rPr>
      </w:pPr>
      <w:r>
        <w:rPr>
          <w:rFonts w:ascii="Open Sans" w:hAnsi="Open Sans" w:cs="Open Sans"/>
          <w:lang w:val="es-ES"/>
        </w:rPr>
        <w:t xml:space="preserve">Matriz de crecimiento – cuota de mercado </w:t>
      </w:r>
    </w:p>
    <w:p w:rsidR="00E33F7F" w:rsidRDefault="00E33F7F" w:rsidP="00E33F7F">
      <w:pPr>
        <w:pStyle w:val="Prrafodelista"/>
        <w:numPr>
          <w:ilvl w:val="0"/>
          <w:numId w:val="7"/>
        </w:numPr>
        <w:rPr>
          <w:rFonts w:ascii="Open Sans" w:hAnsi="Open Sans" w:cs="Open Sans"/>
          <w:lang w:val="es-ES"/>
        </w:rPr>
      </w:pPr>
      <w:r>
        <w:rPr>
          <w:rFonts w:ascii="Open Sans" w:hAnsi="Open Sans" w:cs="Open Sans"/>
          <w:lang w:val="es-ES"/>
        </w:rPr>
        <w:t xml:space="preserve">Cadena de valor y el sistema de valor </w:t>
      </w:r>
    </w:p>
    <w:p w:rsidR="00E33F7F" w:rsidRDefault="00E33F7F" w:rsidP="00E33F7F">
      <w:pPr>
        <w:pStyle w:val="Prrafodelista"/>
        <w:numPr>
          <w:ilvl w:val="0"/>
          <w:numId w:val="7"/>
        </w:numPr>
        <w:rPr>
          <w:rFonts w:ascii="Open Sans" w:hAnsi="Open Sans" w:cs="Open Sans"/>
          <w:lang w:val="es-ES"/>
        </w:rPr>
      </w:pPr>
      <w:r>
        <w:rPr>
          <w:rFonts w:ascii="Open Sans" w:hAnsi="Open Sans" w:cs="Open Sans"/>
          <w:lang w:val="es-ES"/>
        </w:rPr>
        <w:t xml:space="preserve">Las formas genéricas de posicionamiento: liderazgo en costes y diferenciación </w:t>
      </w:r>
    </w:p>
    <w:p w:rsidR="00E33F7F" w:rsidRPr="00E33F7F" w:rsidRDefault="00E33F7F" w:rsidP="00E33F7F">
      <w:pPr>
        <w:pStyle w:val="Prrafodelista"/>
        <w:numPr>
          <w:ilvl w:val="0"/>
          <w:numId w:val="7"/>
        </w:numPr>
        <w:rPr>
          <w:rFonts w:ascii="Open Sans" w:hAnsi="Open Sans" w:cs="Open Sans"/>
          <w:lang w:val="es-ES"/>
        </w:rPr>
      </w:pPr>
      <w:r>
        <w:rPr>
          <w:rFonts w:ascii="Open Sans" w:hAnsi="Open Sans" w:cs="Open Sans"/>
          <w:lang w:val="es-ES"/>
        </w:rPr>
        <w:t xml:space="preserve">Cartera diversificada </w:t>
      </w:r>
    </w:p>
    <w:p w:rsidR="004C4E30" w:rsidRPr="00A11D29" w:rsidRDefault="004C4E30" w:rsidP="004C4E30">
      <w:pPr>
        <w:ind w:left="700"/>
        <w:rPr>
          <w:rFonts w:ascii="Open Sans" w:hAnsi="Open Sans" w:cs="Open Sans"/>
          <w:lang w:val="es-ES"/>
        </w:rPr>
      </w:pPr>
    </w:p>
    <w:p w:rsidR="00EC23A1" w:rsidRDefault="00E33F7F" w:rsidP="00E33F7F">
      <w:pPr>
        <w:ind w:left="700"/>
        <w:rPr>
          <w:rFonts w:ascii="Open Sans" w:hAnsi="Open Sans" w:cs="Open Sans"/>
          <w:lang w:val="es-ES"/>
        </w:rPr>
      </w:pPr>
      <w:r>
        <w:rPr>
          <w:rFonts w:ascii="Open Sans" w:hAnsi="Open Sans" w:cs="Open Sans"/>
          <w:lang w:val="es-ES"/>
        </w:rPr>
        <w:t>Aún así, como he mencionado anteriormente, LLYC ha entendido el concepto de la irrupción tecnológica</w:t>
      </w:r>
      <w:r w:rsidR="003A09C7">
        <w:rPr>
          <w:rFonts w:ascii="Open Sans" w:hAnsi="Open Sans" w:cs="Open Sans"/>
          <w:lang w:val="es-ES"/>
        </w:rPr>
        <w:t xml:space="preserve"> de forma anticipada</w:t>
      </w:r>
      <w:r>
        <w:rPr>
          <w:rFonts w:ascii="Open Sans" w:hAnsi="Open Sans" w:cs="Open Sans"/>
          <w:lang w:val="es-ES"/>
        </w:rPr>
        <w:t xml:space="preserve">, </w:t>
      </w:r>
      <w:r w:rsidR="003A09C7">
        <w:rPr>
          <w:rFonts w:ascii="Open Sans" w:hAnsi="Open Sans" w:cs="Open Sans"/>
          <w:lang w:val="es-ES"/>
        </w:rPr>
        <w:t xml:space="preserve">con lo cual, no ha tratado aisladamente este fenómeno, sino desde una perspectiva global. </w:t>
      </w:r>
    </w:p>
    <w:p w:rsidR="000F2251" w:rsidRDefault="000F2251" w:rsidP="00E33F7F">
      <w:pPr>
        <w:ind w:left="700"/>
        <w:rPr>
          <w:rFonts w:ascii="Open Sans" w:hAnsi="Open Sans" w:cs="Open Sans"/>
          <w:lang w:val="es-ES"/>
        </w:rPr>
      </w:pPr>
    </w:p>
    <w:p w:rsidR="000F2251" w:rsidRDefault="000F2251" w:rsidP="00E33F7F">
      <w:pPr>
        <w:ind w:left="700"/>
        <w:rPr>
          <w:rFonts w:ascii="Open Sans" w:hAnsi="Open Sans" w:cs="Open Sans"/>
          <w:lang w:val="es-ES"/>
        </w:rPr>
      </w:pPr>
    </w:p>
    <w:p w:rsidR="000F2251" w:rsidRDefault="000F2251" w:rsidP="00E33F7F">
      <w:pPr>
        <w:ind w:left="700"/>
        <w:rPr>
          <w:rFonts w:ascii="Open Sans" w:hAnsi="Open Sans" w:cs="Open Sans"/>
          <w:lang w:val="es-ES"/>
        </w:rPr>
      </w:pPr>
    </w:p>
    <w:p w:rsidR="000F2251" w:rsidRDefault="000F2251" w:rsidP="00E33F7F">
      <w:pPr>
        <w:ind w:left="700"/>
        <w:rPr>
          <w:rFonts w:ascii="Open Sans" w:hAnsi="Open Sans" w:cs="Open Sans"/>
          <w:lang w:val="es-ES"/>
        </w:rPr>
      </w:pPr>
    </w:p>
    <w:p w:rsidR="00B06A53" w:rsidRDefault="00B06A53" w:rsidP="00B06A53">
      <w:pPr>
        <w:pStyle w:val="Prrafodelista"/>
        <w:numPr>
          <w:ilvl w:val="0"/>
          <w:numId w:val="1"/>
        </w:numPr>
        <w:rPr>
          <w:rFonts w:ascii="Open Sans" w:hAnsi="Open Sans" w:cs="Open Sans"/>
          <w:b/>
          <w:lang w:val="es-ES"/>
        </w:rPr>
      </w:pPr>
      <w:r w:rsidRPr="00B06A53">
        <w:rPr>
          <w:rFonts w:ascii="Open Sans" w:hAnsi="Open Sans" w:cs="Open Sans"/>
          <w:b/>
          <w:lang w:val="es-ES"/>
        </w:rPr>
        <w:t>BIBLIOGRAFÍA</w:t>
      </w:r>
    </w:p>
    <w:p w:rsidR="00B06A53" w:rsidRDefault="00B06A53" w:rsidP="00B06A53">
      <w:pPr>
        <w:ind w:left="708"/>
        <w:rPr>
          <w:rFonts w:ascii="Open Sans" w:hAnsi="Open Sans" w:cs="Open Sans"/>
          <w:b/>
          <w:lang w:val="es-ES"/>
        </w:rPr>
      </w:pPr>
    </w:p>
    <w:p w:rsidR="00B06A53" w:rsidRPr="00B06A53" w:rsidRDefault="00B06A53" w:rsidP="00B06A53">
      <w:pPr>
        <w:pStyle w:val="Prrafodelista"/>
        <w:numPr>
          <w:ilvl w:val="0"/>
          <w:numId w:val="8"/>
        </w:numPr>
        <w:rPr>
          <w:rFonts w:ascii="Open Sans" w:hAnsi="Open Sans" w:cs="Open Sans"/>
          <w:b/>
          <w:lang w:val="es-ES"/>
        </w:rPr>
      </w:pPr>
      <w:r>
        <w:rPr>
          <w:rFonts w:ascii="Open Sans" w:hAnsi="Open Sans" w:cs="Open Sans"/>
          <w:lang w:val="es-ES"/>
        </w:rPr>
        <w:t xml:space="preserve">LLYC. </w:t>
      </w:r>
      <w:r w:rsidR="009A11C6">
        <w:rPr>
          <w:rFonts w:ascii="Open Sans" w:hAnsi="Open Sans" w:cs="Open Sans"/>
          <w:lang w:val="es-ES"/>
        </w:rPr>
        <w:t xml:space="preserve">Mayo, </w:t>
      </w:r>
      <w:r>
        <w:rPr>
          <w:rFonts w:ascii="Open Sans" w:hAnsi="Open Sans" w:cs="Open Sans"/>
          <w:lang w:val="es-ES"/>
        </w:rPr>
        <w:t xml:space="preserve">2019. Módulo </w:t>
      </w:r>
      <w:r w:rsidR="009A11C6">
        <w:rPr>
          <w:rFonts w:ascii="Open Sans" w:hAnsi="Open Sans" w:cs="Open Sans"/>
          <w:lang w:val="es-ES"/>
        </w:rPr>
        <w:t>sobre “</w:t>
      </w:r>
      <w:r>
        <w:rPr>
          <w:rFonts w:ascii="Open Sans" w:hAnsi="Open Sans" w:cs="Open Sans"/>
          <w:lang w:val="es-ES"/>
        </w:rPr>
        <w:t>Estrategia</w:t>
      </w:r>
      <w:r w:rsidR="009A11C6">
        <w:rPr>
          <w:rFonts w:ascii="Open Sans" w:hAnsi="Open Sans" w:cs="Open Sans"/>
          <w:lang w:val="es-ES"/>
        </w:rPr>
        <w:t>”</w:t>
      </w:r>
      <w:r>
        <w:rPr>
          <w:rFonts w:ascii="Open Sans" w:hAnsi="Open Sans" w:cs="Open Sans"/>
          <w:lang w:val="es-ES"/>
        </w:rPr>
        <w:t xml:space="preserve">, Programa Superior Gestión de Empresas de Servicios, Universidad Corporativa. </w:t>
      </w:r>
    </w:p>
    <w:p w:rsidR="00B06A53" w:rsidRPr="00B06A53" w:rsidRDefault="00B06A53" w:rsidP="00B06A53">
      <w:pPr>
        <w:pStyle w:val="Prrafodelista"/>
        <w:ind w:left="1428"/>
        <w:rPr>
          <w:rFonts w:ascii="Open Sans" w:hAnsi="Open Sans" w:cs="Open Sans"/>
          <w:b/>
          <w:lang w:val="es-ES"/>
        </w:rPr>
      </w:pPr>
    </w:p>
    <w:p w:rsidR="00B06A53" w:rsidRPr="00B06A53" w:rsidRDefault="00B06A53" w:rsidP="00B06A53">
      <w:pPr>
        <w:pStyle w:val="Prrafodelista"/>
        <w:numPr>
          <w:ilvl w:val="0"/>
          <w:numId w:val="8"/>
        </w:numPr>
        <w:rPr>
          <w:rFonts w:ascii="Open Sans" w:hAnsi="Open Sans" w:cs="Open Sans"/>
          <w:b/>
          <w:lang w:val="es-ES"/>
        </w:rPr>
      </w:pPr>
      <w:r>
        <w:rPr>
          <w:rFonts w:ascii="Open Sans" w:hAnsi="Open Sans" w:cs="Open Sans"/>
          <w:lang w:val="es-ES"/>
        </w:rPr>
        <w:t xml:space="preserve">LLYC. </w:t>
      </w:r>
      <w:r w:rsidR="009A11C6">
        <w:rPr>
          <w:rFonts w:ascii="Open Sans" w:hAnsi="Open Sans" w:cs="Open Sans"/>
          <w:lang w:val="es-ES"/>
        </w:rPr>
        <w:t xml:space="preserve">Mayo, </w:t>
      </w:r>
      <w:r>
        <w:rPr>
          <w:rFonts w:ascii="Open Sans" w:hAnsi="Open Sans" w:cs="Open Sans"/>
          <w:lang w:val="es-ES"/>
        </w:rPr>
        <w:t xml:space="preserve">2018. Informe Digital Experience, </w:t>
      </w:r>
      <w:r w:rsidR="009A11C6">
        <w:rPr>
          <w:rFonts w:ascii="Open Sans" w:hAnsi="Open Sans" w:cs="Open Sans"/>
          <w:lang w:val="es-ES"/>
        </w:rPr>
        <w:t>c</w:t>
      </w:r>
      <w:r>
        <w:rPr>
          <w:rFonts w:ascii="Open Sans" w:hAnsi="Open Sans" w:cs="Open Sans"/>
          <w:lang w:val="es-ES"/>
        </w:rPr>
        <w:t xml:space="preserve">onjugando con Eficacia la Comunicación y el Marketing. </w:t>
      </w:r>
    </w:p>
    <w:p w:rsidR="00B06A53" w:rsidRPr="00B06A53" w:rsidRDefault="00B06A53" w:rsidP="00B06A53">
      <w:pPr>
        <w:pStyle w:val="Prrafodelista"/>
        <w:rPr>
          <w:rFonts w:ascii="Open Sans" w:hAnsi="Open Sans" w:cs="Open Sans"/>
          <w:b/>
          <w:lang w:val="es-ES"/>
        </w:rPr>
      </w:pPr>
    </w:p>
    <w:p w:rsidR="00B06A53" w:rsidRPr="009A11C6" w:rsidRDefault="00B06A53" w:rsidP="00B06A53">
      <w:pPr>
        <w:pStyle w:val="Prrafodelista"/>
        <w:numPr>
          <w:ilvl w:val="0"/>
          <w:numId w:val="8"/>
        </w:numPr>
        <w:rPr>
          <w:rFonts w:ascii="Open Sans" w:hAnsi="Open Sans" w:cs="Open Sans"/>
          <w:b/>
          <w:lang w:val="es-ES"/>
        </w:rPr>
      </w:pPr>
      <w:r>
        <w:rPr>
          <w:rFonts w:ascii="Open Sans" w:hAnsi="Open Sans" w:cs="Open Sans"/>
          <w:lang w:val="es-ES"/>
        </w:rPr>
        <w:t xml:space="preserve">Basile, B. </w:t>
      </w:r>
      <w:r w:rsidR="009A11C6">
        <w:rPr>
          <w:rFonts w:ascii="Open Sans" w:hAnsi="Open Sans" w:cs="Open Sans"/>
          <w:lang w:val="es-ES"/>
        </w:rPr>
        <w:t xml:space="preserve">Febrero, </w:t>
      </w:r>
      <w:r>
        <w:rPr>
          <w:rFonts w:ascii="Open Sans" w:hAnsi="Open Sans" w:cs="Open Sans"/>
          <w:lang w:val="es-ES"/>
        </w:rPr>
        <w:t xml:space="preserve">2018. El futuro de la Comunicación Empresarial pasa por la Ética. </w:t>
      </w:r>
      <w:r w:rsidR="009A11C6" w:rsidRPr="009A11C6">
        <w:rPr>
          <w:rFonts w:ascii="Open Sans" w:hAnsi="Open Sans" w:cs="Open Sans"/>
          <w:i/>
          <w:u w:val="single"/>
          <w:lang w:val="es-ES"/>
        </w:rPr>
        <w:t>Semanario Capital Financiero, Panamá</w:t>
      </w:r>
      <w:r w:rsidR="009A11C6">
        <w:rPr>
          <w:rFonts w:ascii="Open Sans" w:hAnsi="Open Sans" w:cs="Open Sans"/>
          <w:lang w:val="es-ES"/>
        </w:rPr>
        <w:t xml:space="preserve">. </w:t>
      </w:r>
    </w:p>
    <w:p w:rsidR="009A11C6" w:rsidRPr="009A11C6" w:rsidRDefault="009A11C6" w:rsidP="009A11C6">
      <w:pPr>
        <w:pStyle w:val="Prrafodelista"/>
        <w:rPr>
          <w:rFonts w:ascii="Open Sans" w:hAnsi="Open Sans" w:cs="Open Sans"/>
          <w:b/>
          <w:lang w:val="es-ES"/>
        </w:rPr>
      </w:pPr>
    </w:p>
    <w:p w:rsidR="009A11C6" w:rsidRPr="009A11C6" w:rsidRDefault="009A11C6" w:rsidP="00B06A53">
      <w:pPr>
        <w:pStyle w:val="Prrafodelista"/>
        <w:numPr>
          <w:ilvl w:val="0"/>
          <w:numId w:val="8"/>
        </w:numPr>
        <w:rPr>
          <w:rFonts w:ascii="Open Sans" w:hAnsi="Open Sans" w:cs="Open Sans"/>
          <w:b/>
          <w:i/>
          <w:u w:val="single"/>
          <w:lang w:val="es-ES"/>
        </w:rPr>
      </w:pPr>
      <w:r>
        <w:rPr>
          <w:rFonts w:ascii="Open Sans" w:hAnsi="Open Sans" w:cs="Open Sans"/>
          <w:lang w:val="es-ES"/>
        </w:rPr>
        <w:t xml:space="preserve">Lezcano, L.  Marzo, 2018. La globalización como fenómeno económico, social y político. </w:t>
      </w:r>
      <w:r w:rsidRPr="009A11C6">
        <w:rPr>
          <w:rFonts w:ascii="Open Sans" w:hAnsi="Open Sans" w:cs="Open Sans"/>
          <w:i/>
          <w:u w:val="single"/>
          <w:lang w:val="es-ES"/>
        </w:rPr>
        <w:t xml:space="preserve">Diario La Estrella de Panamá. </w:t>
      </w:r>
    </w:p>
    <w:p w:rsidR="009A11C6" w:rsidRPr="009A11C6" w:rsidRDefault="009A11C6" w:rsidP="009A11C6">
      <w:pPr>
        <w:pStyle w:val="Prrafodelista"/>
        <w:rPr>
          <w:rFonts w:ascii="Open Sans" w:hAnsi="Open Sans" w:cs="Open Sans"/>
          <w:b/>
          <w:i/>
          <w:u w:val="single"/>
          <w:lang w:val="es-ES"/>
        </w:rPr>
      </w:pPr>
    </w:p>
    <w:p w:rsidR="009A11C6" w:rsidRPr="009A11C6" w:rsidRDefault="009A11C6" w:rsidP="00B06A53">
      <w:pPr>
        <w:pStyle w:val="Prrafodelista"/>
        <w:numPr>
          <w:ilvl w:val="0"/>
          <w:numId w:val="8"/>
        </w:numPr>
        <w:rPr>
          <w:rFonts w:ascii="Open Sans" w:hAnsi="Open Sans" w:cs="Open Sans"/>
          <w:b/>
          <w:i/>
          <w:u w:val="single"/>
          <w:lang w:val="es-ES"/>
        </w:rPr>
      </w:pPr>
      <w:r>
        <w:rPr>
          <w:rFonts w:ascii="Open Sans" w:hAnsi="Open Sans" w:cs="Open Sans"/>
          <w:lang w:val="es-ES"/>
        </w:rPr>
        <w:t xml:space="preserve">LLYC. 2019. Estudio Tendencias Consumer 2019. Cómo deben reaccionar las marcas ante las tendencias de este año. </w:t>
      </w:r>
    </w:p>
    <w:p w:rsidR="00B06A53" w:rsidRDefault="00B06A53" w:rsidP="00B06A53">
      <w:pPr>
        <w:rPr>
          <w:rFonts w:ascii="Open Sans" w:hAnsi="Open Sans" w:cs="Open Sans"/>
          <w:b/>
          <w:lang w:val="es-ES"/>
        </w:rPr>
      </w:pPr>
    </w:p>
    <w:p w:rsidR="00B06A53" w:rsidRDefault="00B06A53" w:rsidP="00B06A53">
      <w:pPr>
        <w:rPr>
          <w:rFonts w:ascii="Open Sans" w:hAnsi="Open Sans" w:cs="Open Sans"/>
          <w:b/>
          <w:lang w:val="es-ES"/>
        </w:rPr>
      </w:pPr>
    </w:p>
    <w:p w:rsidR="00CC1C16" w:rsidRPr="008B24AE" w:rsidRDefault="00CC1C16" w:rsidP="00DD1CD5">
      <w:pPr>
        <w:rPr>
          <w:rFonts w:cs="Cambria"/>
        </w:rPr>
      </w:pPr>
    </w:p>
    <w:sectPr w:rsidR="00CC1C16" w:rsidRPr="008B24AE" w:rsidSect="005E3A60">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08FF" w:rsidRDefault="00E808FF" w:rsidP="00DD1CD5">
      <w:r>
        <w:separator/>
      </w:r>
    </w:p>
  </w:endnote>
  <w:endnote w:type="continuationSeparator" w:id="0">
    <w:p w:rsidR="00E808FF" w:rsidRDefault="00E808FF" w:rsidP="00DD1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Open Sans">
    <w:panose1 w:val="020B0604020202020204"/>
    <w:charset w:val="00"/>
    <w:family w:val="swiss"/>
    <w:pitch w:val="variable"/>
    <w:sig w:usb0="E00002EF" w:usb1="4000205B" w:usb2="00000028" w:usb3="00000000" w:csb0="0000019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Baghdad">
    <w:panose1 w:val="01000500000000020004"/>
    <w:charset w:val="B2"/>
    <w:family w:val="auto"/>
    <w:pitch w:val="variable"/>
    <w:sig w:usb0="80002003" w:usb1="80000000" w:usb2="00000008" w:usb3="00000000" w:csb0="0000004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08FF" w:rsidRDefault="00E808FF" w:rsidP="00DD1CD5">
      <w:r>
        <w:separator/>
      </w:r>
    </w:p>
  </w:footnote>
  <w:footnote w:type="continuationSeparator" w:id="0">
    <w:p w:rsidR="00E808FF" w:rsidRDefault="00E808FF" w:rsidP="00DD1C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2E9C" w:rsidRPr="001C0692" w:rsidRDefault="00362E9C">
    <w:pPr>
      <w:pStyle w:val="Encabezado"/>
      <w:rPr>
        <w:rFonts w:ascii="Open Sans" w:hAnsi="Open Sans" w:cs="Open Sans"/>
        <w:color w:val="595959" w:themeColor="text1" w:themeTint="A6"/>
      </w:rPr>
    </w:pPr>
    <w:r w:rsidRPr="001C0692">
      <w:rPr>
        <w:rFonts w:ascii="Open Sans" w:hAnsi="Open Sans" w:cs="Open Sans"/>
        <w:color w:val="595959" w:themeColor="text1" w:themeTint="A6"/>
      </w:rPr>
      <w:ptab w:relativeTo="margin" w:alignment="center" w:leader="none"/>
    </w:r>
    <w:r w:rsidRPr="001C0692">
      <w:rPr>
        <w:rFonts w:ascii="Open Sans" w:hAnsi="Open Sans" w:cs="Open Sans"/>
        <w:color w:val="595959" w:themeColor="text1" w:themeTint="A6"/>
      </w:rPr>
      <w:t>CASO DE ESTUDIO</w:t>
    </w:r>
    <w:r w:rsidRPr="001C0692">
      <w:rPr>
        <w:rFonts w:ascii="Open Sans" w:hAnsi="Open Sans" w:cs="Open Sans"/>
        <w:color w:val="595959" w:themeColor="text1" w:themeTint="A6"/>
      </w:rPr>
      <w:ptab w:relativeTo="margin" w:alignment="right" w:leader="none"/>
    </w:r>
    <w:r w:rsidRPr="001C0692">
      <w:rPr>
        <w:rFonts w:ascii="Open Sans" w:hAnsi="Open Sans" w:cs="Open Sans"/>
        <w:color w:val="595959" w:themeColor="text1" w:themeTint="A6"/>
      </w:rPr>
      <w:t>LLYC EN PANAMÁ</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2BAD40A2"/>
    <w:multiLevelType w:val="hybridMultilevel"/>
    <w:tmpl w:val="E1CA9304"/>
    <w:lvl w:ilvl="0" w:tplc="28C2F210">
      <w:start w:val="3"/>
      <w:numFmt w:val="bullet"/>
      <w:lvlText w:val="-"/>
      <w:lvlJc w:val="left"/>
      <w:pPr>
        <w:ind w:left="1060" w:hanging="360"/>
      </w:pPr>
      <w:rPr>
        <w:rFonts w:ascii="Open Sans" w:eastAsiaTheme="minorHAnsi" w:hAnsi="Open Sans" w:cs="Open Sans" w:hint="default"/>
      </w:rPr>
    </w:lvl>
    <w:lvl w:ilvl="1" w:tplc="040A0003" w:tentative="1">
      <w:start w:val="1"/>
      <w:numFmt w:val="bullet"/>
      <w:lvlText w:val="o"/>
      <w:lvlJc w:val="left"/>
      <w:pPr>
        <w:ind w:left="1780" w:hanging="360"/>
      </w:pPr>
      <w:rPr>
        <w:rFonts w:ascii="Courier New" w:hAnsi="Courier New" w:cs="Courier New" w:hint="default"/>
      </w:rPr>
    </w:lvl>
    <w:lvl w:ilvl="2" w:tplc="040A0005" w:tentative="1">
      <w:start w:val="1"/>
      <w:numFmt w:val="bullet"/>
      <w:lvlText w:val=""/>
      <w:lvlJc w:val="left"/>
      <w:pPr>
        <w:ind w:left="2500" w:hanging="360"/>
      </w:pPr>
      <w:rPr>
        <w:rFonts w:ascii="Wingdings" w:hAnsi="Wingdings" w:hint="default"/>
      </w:rPr>
    </w:lvl>
    <w:lvl w:ilvl="3" w:tplc="040A0001" w:tentative="1">
      <w:start w:val="1"/>
      <w:numFmt w:val="bullet"/>
      <w:lvlText w:val=""/>
      <w:lvlJc w:val="left"/>
      <w:pPr>
        <w:ind w:left="3220" w:hanging="360"/>
      </w:pPr>
      <w:rPr>
        <w:rFonts w:ascii="Symbol" w:hAnsi="Symbol" w:hint="default"/>
      </w:rPr>
    </w:lvl>
    <w:lvl w:ilvl="4" w:tplc="040A0003" w:tentative="1">
      <w:start w:val="1"/>
      <w:numFmt w:val="bullet"/>
      <w:lvlText w:val="o"/>
      <w:lvlJc w:val="left"/>
      <w:pPr>
        <w:ind w:left="3940" w:hanging="360"/>
      </w:pPr>
      <w:rPr>
        <w:rFonts w:ascii="Courier New" w:hAnsi="Courier New" w:cs="Courier New" w:hint="default"/>
      </w:rPr>
    </w:lvl>
    <w:lvl w:ilvl="5" w:tplc="040A0005" w:tentative="1">
      <w:start w:val="1"/>
      <w:numFmt w:val="bullet"/>
      <w:lvlText w:val=""/>
      <w:lvlJc w:val="left"/>
      <w:pPr>
        <w:ind w:left="4660" w:hanging="360"/>
      </w:pPr>
      <w:rPr>
        <w:rFonts w:ascii="Wingdings" w:hAnsi="Wingdings" w:hint="default"/>
      </w:rPr>
    </w:lvl>
    <w:lvl w:ilvl="6" w:tplc="040A0001" w:tentative="1">
      <w:start w:val="1"/>
      <w:numFmt w:val="bullet"/>
      <w:lvlText w:val=""/>
      <w:lvlJc w:val="left"/>
      <w:pPr>
        <w:ind w:left="5380" w:hanging="360"/>
      </w:pPr>
      <w:rPr>
        <w:rFonts w:ascii="Symbol" w:hAnsi="Symbol" w:hint="default"/>
      </w:rPr>
    </w:lvl>
    <w:lvl w:ilvl="7" w:tplc="040A0003" w:tentative="1">
      <w:start w:val="1"/>
      <w:numFmt w:val="bullet"/>
      <w:lvlText w:val="o"/>
      <w:lvlJc w:val="left"/>
      <w:pPr>
        <w:ind w:left="6100" w:hanging="360"/>
      </w:pPr>
      <w:rPr>
        <w:rFonts w:ascii="Courier New" w:hAnsi="Courier New" w:cs="Courier New" w:hint="default"/>
      </w:rPr>
    </w:lvl>
    <w:lvl w:ilvl="8" w:tplc="040A0005" w:tentative="1">
      <w:start w:val="1"/>
      <w:numFmt w:val="bullet"/>
      <w:lvlText w:val=""/>
      <w:lvlJc w:val="left"/>
      <w:pPr>
        <w:ind w:left="6820" w:hanging="360"/>
      </w:pPr>
      <w:rPr>
        <w:rFonts w:ascii="Wingdings" w:hAnsi="Wingdings" w:hint="default"/>
      </w:rPr>
    </w:lvl>
  </w:abstractNum>
  <w:abstractNum w:abstractNumId="4" w15:restartNumberingAfterBreak="0">
    <w:nsid w:val="34A25D01"/>
    <w:multiLevelType w:val="hybridMultilevel"/>
    <w:tmpl w:val="15EC5F1C"/>
    <w:lvl w:ilvl="0" w:tplc="180A0019">
      <w:start w:val="1"/>
      <w:numFmt w:val="lowerLetter"/>
      <w:lvlText w:val="%1."/>
      <w:lvlJc w:val="left"/>
      <w:pPr>
        <w:ind w:left="1068" w:hanging="360"/>
      </w:pPr>
    </w:lvl>
    <w:lvl w:ilvl="1" w:tplc="040A0019">
      <w:start w:val="1"/>
      <w:numFmt w:val="lowerLetter"/>
      <w:lvlText w:val="%2."/>
      <w:lvlJc w:val="left"/>
      <w:pPr>
        <w:ind w:left="1788" w:hanging="360"/>
      </w:p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abstractNum w:abstractNumId="5" w15:restartNumberingAfterBreak="0">
    <w:nsid w:val="43CC2009"/>
    <w:multiLevelType w:val="hybridMultilevel"/>
    <w:tmpl w:val="9B98B910"/>
    <w:lvl w:ilvl="0" w:tplc="18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456E5F25"/>
    <w:multiLevelType w:val="multilevel"/>
    <w:tmpl w:val="CB484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7B091F"/>
    <w:multiLevelType w:val="hybridMultilevel"/>
    <w:tmpl w:val="E21C0A88"/>
    <w:lvl w:ilvl="0" w:tplc="CE94A8DE">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15:restartNumberingAfterBreak="0">
    <w:nsid w:val="7AA55A35"/>
    <w:multiLevelType w:val="hybridMultilevel"/>
    <w:tmpl w:val="C120956A"/>
    <w:lvl w:ilvl="0" w:tplc="321A6D32">
      <w:start w:val="1"/>
      <w:numFmt w:val="bullet"/>
      <w:lvlText w:val=""/>
      <w:lvlJc w:val="left"/>
      <w:pPr>
        <w:ind w:left="1428" w:hanging="360"/>
      </w:pPr>
      <w:rPr>
        <w:rFonts w:ascii="Symbol" w:hAnsi="Symbol" w:hint="default"/>
        <w:color w:val="32BEC0"/>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num w:numId="1">
    <w:abstractNumId w:val="5"/>
  </w:num>
  <w:num w:numId="2">
    <w:abstractNumId w:val="7"/>
  </w:num>
  <w:num w:numId="3">
    <w:abstractNumId w:val="4"/>
  </w:num>
  <w:num w:numId="4">
    <w:abstractNumId w:val="0"/>
  </w:num>
  <w:num w:numId="5">
    <w:abstractNumId w:val="1"/>
  </w:num>
  <w:num w:numId="6">
    <w:abstractNumId w:val="2"/>
  </w:num>
  <w:num w:numId="7">
    <w:abstractNumId w:val="3"/>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80D"/>
    <w:rsid w:val="00000855"/>
    <w:rsid w:val="000137FB"/>
    <w:rsid w:val="000D15C1"/>
    <w:rsid w:val="000E2F4E"/>
    <w:rsid w:val="000F2251"/>
    <w:rsid w:val="00160E63"/>
    <w:rsid w:val="001C0692"/>
    <w:rsid w:val="0024114A"/>
    <w:rsid w:val="002F62D7"/>
    <w:rsid w:val="00362E9C"/>
    <w:rsid w:val="003A09C7"/>
    <w:rsid w:val="004C4E30"/>
    <w:rsid w:val="004F380D"/>
    <w:rsid w:val="00504EF9"/>
    <w:rsid w:val="005E3A60"/>
    <w:rsid w:val="00612538"/>
    <w:rsid w:val="006423F2"/>
    <w:rsid w:val="006E7DFD"/>
    <w:rsid w:val="00810335"/>
    <w:rsid w:val="008B24AE"/>
    <w:rsid w:val="009A11C6"/>
    <w:rsid w:val="00A11D29"/>
    <w:rsid w:val="00B06A53"/>
    <w:rsid w:val="00B355C1"/>
    <w:rsid w:val="00B444AC"/>
    <w:rsid w:val="00CC1C16"/>
    <w:rsid w:val="00D857D1"/>
    <w:rsid w:val="00D95230"/>
    <w:rsid w:val="00DD1CD5"/>
    <w:rsid w:val="00E33F7F"/>
    <w:rsid w:val="00E73A66"/>
    <w:rsid w:val="00E808FF"/>
    <w:rsid w:val="00EB4055"/>
    <w:rsid w:val="00EC23A1"/>
    <w:rsid w:val="00F607F3"/>
    <w:rsid w:val="00F71062"/>
    <w:rsid w:val="00F83C8A"/>
    <w:rsid w:val="00FA0052"/>
  </w:rsids>
  <m:mathPr>
    <m:mathFont m:val="Cambria Math"/>
    <m:brkBin m:val="before"/>
    <m:brkBinSub m:val="--"/>
    <m:smallFrac m:val="0"/>
    <m:dispDef/>
    <m:lMargin m:val="0"/>
    <m:rMargin m:val="0"/>
    <m:defJc m:val="centerGroup"/>
    <m:wrapIndent m:val="1440"/>
    <m:intLim m:val="subSup"/>
    <m:naryLim m:val="undOvr"/>
  </m:mathPr>
  <w:themeFontLang w:val="es-PA"/>
  <w:clrSchemeMapping w:bg1="light1" w:t1="dark1" w:bg2="light2" w:t2="dark2" w:accent1="accent1" w:accent2="accent2" w:accent3="accent3" w:accent4="accent4" w:accent5="accent5" w:accent6="accent6" w:hyperlink="hyperlink" w:followedHyperlink="followedHyperlink"/>
  <w:decimalSymbol w:val="."/>
  <w:listSeparator w:val=","/>
  <w14:docId w14:val="19D28320"/>
  <w15:chartTrackingRefBased/>
  <w15:docId w15:val="{477E1DA4-9AAE-1740-8564-CC5F794F5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P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D1CD5"/>
    <w:pPr>
      <w:tabs>
        <w:tab w:val="center" w:pos="4419"/>
        <w:tab w:val="right" w:pos="8838"/>
      </w:tabs>
    </w:pPr>
  </w:style>
  <w:style w:type="character" w:customStyle="1" w:styleId="EncabezadoCar">
    <w:name w:val="Encabezado Car"/>
    <w:basedOn w:val="Fuentedeprrafopredeter"/>
    <w:link w:val="Encabezado"/>
    <w:uiPriority w:val="99"/>
    <w:rsid w:val="00DD1CD5"/>
  </w:style>
  <w:style w:type="paragraph" w:styleId="Piedepgina">
    <w:name w:val="footer"/>
    <w:basedOn w:val="Normal"/>
    <w:link w:val="PiedepginaCar"/>
    <w:uiPriority w:val="99"/>
    <w:unhideWhenUsed/>
    <w:rsid w:val="00DD1CD5"/>
    <w:pPr>
      <w:tabs>
        <w:tab w:val="center" w:pos="4419"/>
        <w:tab w:val="right" w:pos="8838"/>
      </w:tabs>
    </w:pPr>
  </w:style>
  <w:style w:type="character" w:customStyle="1" w:styleId="PiedepginaCar">
    <w:name w:val="Pie de página Car"/>
    <w:basedOn w:val="Fuentedeprrafopredeter"/>
    <w:link w:val="Piedepgina"/>
    <w:uiPriority w:val="99"/>
    <w:rsid w:val="00DD1CD5"/>
  </w:style>
  <w:style w:type="character" w:styleId="Hipervnculo">
    <w:name w:val="Hyperlink"/>
    <w:basedOn w:val="Fuentedeprrafopredeter"/>
    <w:uiPriority w:val="99"/>
    <w:semiHidden/>
    <w:unhideWhenUsed/>
    <w:rsid w:val="00DD1CD5"/>
    <w:rPr>
      <w:color w:val="0000FF"/>
      <w:u w:val="single"/>
    </w:rPr>
  </w:style>
  <w:style w:type="paragraph" w:styleId="NormalWeb">
    <w:name w:val="Normal (Web)"/>
    <w:basedOn w:val="Normal"/>
    <w:uiPriority w:val="99"/>
    <w:semiHidden/>
    <w:unhideWhenUsed/>
    <w:rsid w:val="008B24AE"/>
    <w:pPr>
      <w:spacing w:before="100" w:beforeAutospacing="1" w:after="100" w:afterAutospacing="1"/>
    </w:pPr>
    <w:rPr>
      <w:rFonts w:ascii="Times New Roman" w:eastAsia="Times New Roman" w:hAnsi="Times New Roman" w:cs="Times New Roman"/>
      <w:lang w:eastAsia="es-ES_tradnl"/>
    </w:rPr>
  </w:style>
  <w:style w:type="paragraph" w:styleId="Prrafodelista">
    <w:name w:val="List Paragraph"/>
    <w:basedOn w:val="Normal"/>
    <w:uiPriority w:val="34"/>
    <w:qFormat/>
    <w:rsid w:val="00CC1C16"/>
    <w:pPr>
      <w:ind w:left="720"/>
      <w:contextualSpacing/>
    </w:pPr>
  </w:style>
  <w:style w:type="character" w:styleId="Textoennegrita">
    <w:name w:val="Strong"/>
    <w:basedOn w:val="Fuentedeprrafopredeter"/>
    <w:uiPriority w:val="22"/>
    <w:qFormat/>
    <w:rsid w:val="0024114A"/>
    <w:rPr>
      <w:b/>
      <w:bCs/>
    </w:rPr>
  </w:style>
  <w:style w:type="paragraph" w:customStyle="1" w:styleId="wp-caption-text">
    <w:name w:val="wp-caption-text"/>
    <w:basedOn w:val="Normal"/>
    <w:rsid w:val="00F83C8A"/>
    <w:pPr>
      <w:spacing w:before="100" w:beforeAutospacing="1" w:after="100" w:afterAutospacing="1"/>
    </w:pPr>
    <w:rPr>
      <w:rFonts w:ascii="Times New Roman" w:eastAsia="Times New Roman" w:hAnsi="Times New Roman" w:cs="Times New Roman"/>
      <w:lang w:eastAsia="es-ES_tradnl"/>
    </w:rPr>
  </w:style>
  <w:style w:type="paragraph" w:customStyle="1" w:styleId="p3">
    <w:name w:val="p3"/>
    <w:basedOn w:val="Normal"/>
    <w:rsid w:val="000E2F4E"/>
    <w:pPr>
      <w:spacing w:before="100" w:beforeAutospacing="1" w:after="100" w:afterAutospacing="1"/>
    </w:pPr>
    <w:rPr>
      <w:rFonts w:ascii="Times New Roman" w:eastAsia="Times New Roman" w:hAnsi="Times New Roman" w:cs="Times New Roman"/>
      <w:lang w:eastAsia="es-ES_tradnl"/>
    </w:rPr>
  </w:style>
  <w:style w:type="character" w:customStyle="1" w:styleId="s2">
    <w:name w:val="s2"/>
    <w:basedOn w:val="Fuentedeprrafopredeter"/>
    <w:rsid w:val="000E2F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379772">
      <w:bodyDiv w:val="1"/>
      <w:marLeft w:val="0"/>
      <w:marRight w:val="0"/>
      <w:marTop w:val="0"/>
      <w:marBottom w:val="0"/>
      <w:divBdr>
        <w:top w:val="none" w:sz="0" w:space="0" w:color="auto"/>
        <w:left w:val="none" w:sz="0" w:space="0" w:color="auto"/>
        <w:bottom w:val="none" w:sz="0" w:space="0" w:color="auto"/>
        <w:right w:val="none" w:sz="0" w:space="0" w:color="auto"/>
      </w:divBdr>
    </w:div>
    <w:div w:id="134446840">
      <w:bodyDiv w:val="1"/>
      <w:marLeft w:val="0"/>
      <w:marRight w:val="0"/>
      <w:marTop w:val="0"/>
      <w:marBottom w:val="0"/>
      <w:divBdr>
        <w:top w:val="none" w:sz="0" w:space="0" w:color="auto"/>
        <w:left w:val="none" w:sz="0" w:space="0" w:color="auto"/>
        <w:bottom w:val="none" w:sz="0" w:space="0" w:color="auto"/>
        <w:right w:val="none" w:sz="0" w:space="0" w:color="auto"/>
      </w:divBdr>
    </w:div>
    <w:div w:id="136264851">
      <w:bodyDiv w:val="1"/>
      <w:marLeft w:val="0"/>
      <w:marRight w:val="0"/>
      <w:marTop w:val="0"/>
      <w:marBottom w:val="0"/>
      <w:divBdr>
        <w:top w:val="none" w:sz="0" w:space="0" w:color="auto"/>
        <w:left w:val="none" w:sz="0" w:space="0" w:color="auto"/>
        <w:bottom w:val="none" w:sz="0" w:space="0" w:color="auto"/>
        <w:right w:val="none" w:sz="0" w:space="0" w:color="auto"/>
      </w:divBdr>
    </w:div>
    <w:div w:id="160004239">
      <w:bodyDiv w:val="1"/>
      <w:marLeft w:val="0"/>
      <w:marRight w:val="0"/>
      <w:marTop w:val="0"/>
      <w:marBottom w:val="0"/>
      <w:divBdr>
        <w:top w:val="none" w:sz="0" w:space="0" w:color="auto"/>
        <w:left w:val="none" w:sz="0" w:space="0" w:color="auto"/>
        <w:bottom w:val="none" w:sz="0" w:space="0" w:color="auto"/>
        <w:right w:val="none" w:sz="0" w:space="0" w:color="auto"/>
      </w:divBdr>
    </w:div>
    <w:div w:id="264121548">
      <w:bodyDiv w:val="1"/>
      <w:marLeft w:val="0"/>
      <w:marRight w:val="0"/>
      <w:marTop w:val="0"/>
      <w:marBottom w:val="0"/>
      <w:divBdr>
        <w:top w:val="none" w:sz="0" w:space="0" w:color="auto"/>
        <w:left w:val="none" w:sz="0" w:space="0" w:color="auto"/>
        <w:bottom w:val="none" w:sz="0" w:space="0" w:color="auto"/>
        <w:right w:val="none" w:sz="0" w:space="0" w:color="auto"/>
      </w:divBdr>
    </w:div>
    <w:div w:id="434055191">
      <w:bodyDiv w:val="1"/>
      <w:marLeft w:val="0"/>
      <w:marRight w:val="0"/>
      <w:marTop w:val="0"/>
      <w:marBottom w:val="0"/>
      <w:divBdr>
        <w:top w:val="none" w:sz="0" w:space="0" w:color="auto"/>
        <w:left w:val="none" w:sz="0" w:space="0" w:color="auto"/>
        <w:bottom w:val="none" w:sz="0" w:space="0" w:color="auto"/>
        <w:right w:val="none" w:sz="0" w:space="0" w:color="auto"/>
      </w:divBdr>
    </w:div>
    <w:div w:id="457794514">
      <w:bodyDiv w:val="1"/>
      <w:marLeft w:val="0"/>
      <w:marRight w:val="0"/>
      <w:marTop w:val="0"/>
      <w:marBottom w:val="0"/>
      <w:divBdr>
        <w:top w:val="none" w:sz="0" w:space="0" w:color="auto"/>
        <w:left w:val="none" w:sz="0" w:space="0" w:color="auto"/>
        <w:bottom w:val="none" w:sz="0" w:space="0" w:color="auto"/>
        <w:right w:val="none" w:sz="0" w:space="0" w:color="auto"/>
      </w:divBdr>
    </w:div>
    <w:div w:id="477920913">
      <w:bodyDiv w:val="1"/>
      <w:marLeft w:val="0"/>
      <w:marRight w:val="0"/>
      <w:marTop w:val="0"/>
      <w:marBottom w:val="0"/>
      <w:divBdr>
        <w:top w:val="none" w:sz="0" w:space="0" w:color="auto"/>
        <w:left w:val="none" w:sz="0" w:space="0" w:color="auto"/>
        <w:bottom w:val="none" w:sz="0" w:space="0" w:color="auto"/>
        <w:right w:val="none" w:sz="0" w:space="0" w:color="auto"/>
      </w:divBdr>
    </w:div>
    <w:div w:id="531184837">
      <w:bodyDiv w:val="1"/>
      <w:marLeft w:val="0"/>
      <w:marRight w:val="0"/>
      <w:marTop w:val="0"/>
      <w:marBottom w:val="0"/>
      <w:divBdr>
        <w:top w:val="none" w:sz="0" w:space="0" w:color="auto"/>
        <w:left w:val="none" w:sz="0" w:space="0" w:color="auto"/>
        <w:bottom w:val="none" w:sz="0" w:space="0" w:color="auto"/>
        <w:right w:val="none" w:sz="0" w:space="0" w:color="auto"/>
      </w:divBdr>
    </w:div>
    <w:div w:id="592668197">
      <w:bodyDiv w:val="1"/>
      <w:marLeft w:val="0"/>
      <w:marRight w:val="0"/>
      <w:marTop w:val="0"/>
      <w:marBottom w:val="0"/>
      <w:divBdr>
        <w:top w:val="none" w:sz="0" w:space="0" w:color="auto"/>
        <w:left w:val="none" w:sz="0" w:space="0" w:color="auto"/>
        <w:bottom w:val="none" w:sz="0" w:space="0" w:color="auto"/>
        <w:right w:val="none" w:sz="0" w:space="0" w:color="auto"/>
      </w:divBdr>
    </w:div>
    <w:div w:id="729157197">
      <w:bodyDiv w:val="1"/>
      <w:marLeft w:val="0"/>
      <w:marRight w:val="0"/>
      <w:marTop w:val="0"/>
      <w:marBottom w:val="0"/>
      <w:divBdr>
        <w:top w:val="none" w:sz="0" w:space="0" w:color="auto"/>
        <w:left w:val="none" w:sz="0" w:space="0" w:color="auto"/>
        <w:bottom w:val="none" w:sz="0" w:space="0" w:color="auto"/>
        <w:right w:val="none" w:sz="0" w:space="0" w:color="auto"/>
      </w:divBdr>
    </w:div>
    <w:div w:id="806626157">
      <w:bodyDiv w:val="1"/>
      <w:marLeft w:val="0"/>
      <w:marRight w:val="0"/>
      <w:marTop w:val="0"/>
      <w:marBottom w:val="0"/>
      <w:divBdr>
        <w:top w:val="none" w:sz="0" w:space="0" w:color="auto"/>
        <w:left w:val="none" w:sz="0" w:space="0" w:color="auto"/>
        <w:bottom w:val="none" w:sz="0" w:space="0" w:color="auto"/>
        <w:right w:val="none" w:sz="0" w:space="0" w:color="auto"/>
      </w:divBdr>
    </w:div>
    <w:div w:id="834996065">
      <w:bodyDiv w:val="1"/>
      <w:marLeft w:val="0"/>
      <w:marRight w:val="0"/>
      <w:marTop w:val="0"/>
      <w:marBottom w:val="0"/>
      <w:divBdr>
        <w:top w:val="none" w:sz="0" w:space="0" w:color="auto"/>
        <w:left w:val="none" w:sz="0" w:space="0" w:color="auto"/>
        <w:bottom w:val="none" w:sz="0" w:space="0" w:color="auto"/>
        <w:right w:val="none" w:sz="0" w:space="0" w:color="auto"/>
      </w:divBdr>
    </w:div>
    <w:div w:id="885457446">
      <w:bodyDiv w:val="1"/>
      <w:marLeft w:val="0"/>
      <w:marRight w:val="0"/>
      <w:marTop w:val="0"/>
      <w:marBottom w:val="0"/>
      <w:divBdr>
        <w:top w:val="none" w:sz="0" w:space="0" w:color="auto"/>
        <w:left w:val="none" w:sz="0" w:space="0" w:color="auto"/>
        <w:bottom w:val="none" w:sz="0" w:space="0" w:color="auto"/>
        <w:right w:val="none" w:sz="0" w:space="0" w:color="auto"/>
      </w:divBdr>
    </w:div>
    <w:div w:id="989286692">
      <w:bodyDiv w:val="1"/>
      <w:marLeft w:val="0"/>
      <w:marRight w:val="0"/>
      <w:marTop w:val="0"/>
      <w:marBottom w:val="0"/>
      <w:divBdr>
        <w:top w:val="none" w:sz="0" w:space="0" w:color="auto"/>
        <w:left w:val="none" w:sz="0" w:space="0" w:color="auto"/>
        <w:bottom w:val="none" w:sz="0" w:space="0" w:color="auto"/>
        <w:right w:val="none" w:sz="0" w:space="0" w:color="auto"/>
      </w:divBdr>
    </w:div>
    <w:div w:id="1066489415">
      <w:bodyDiv w:val="1"/>
      <w:marLeft w:val="0"/>
      <w:marRight w:val="0"/>
      <w:marTop w:val="0"/>
      <w:marBottom w:val="0"/>
      <w:divBdr>
        <w:top w:val="none" w:sz="0" w:space="0" w:color="auto"/>
        <w:left w:val="none" w:sz="0" w:space="0" w:color="auto"/>
        <w:bottom w:val="none" w:sz="0" w:space="0" w:color="auto"/>
        <w:right w:val="none" w:sz="0" w:space="0" w:color="auto"/>
      </w:divBdr>
    </w:div>
    <w:div w:id="1262647149">
      <w:bodyDiv w:val="1"/>
      <w:marLeft w:val="0"/>
      <w:marRight w:val="0"/>
      <w:marTop w:val="0"/>
      <w:marBottom w:val="0"/>
      <w:divBdr>
        <w:top w:val="none" w:sz="0" w:space="0" w:color="auto"/>
        <w:left w:val="none" w:sz="0" w:space="0" w:color="auto"/>
        <w:bottom w:val="none" w:sz="0" w:space="0" w:color="auto"/>
        <w:right w:val="none" w:sz="0" w:space="0" w:color="auto"/>
      </w:divBdr>
    </w:div>
    <w:div w:id="1393500323">
      <w:bodyDiv w:val="1"/>
      <w:marLeft w:val="0"/>
      <w:marRight w:val="0"/>
      <w:marTop w:val="0"/>
      <w:marBottom w:val="0"/>
      <w:divBdr>
        <w:top w:val="none" w:sz="0" w:space="0" w:color="auto"/>
        <w:left w:val="none" w:sz="0" w:space="0" w:color="auto"/>
        <w:bottom w:val="none" w:sz="0" w:space="0" w:color="auto"/>
        <w:right w:val="none" w:sz="0" w:space="0" w:color="auto"/>
      </w:divBdr>
    </w:div>
    <w:div w:id="1548450764">
      <w:bodyDiv w:val="1"/>
      <w:marLeft w:val="0"/>
      <w:marRight w:val="0"/>
      <w:marTop w:val="0"/>
      <w:marBottom w:val="0"/>
      <w:divBdr>
        <w:top w:val="none" w:sz="0" w:space="0" w:color="auto"/>
        <w:left w:val="none" w:sz="0" w:space="0" w:color="auto"/>
        <w:bottom w:val="none" w:sz="0" w:space="0" w:color="auto"/>
        <w:right w:val="none" w:sz="0" w:space="0" w:color="auto"/>
      </w:divBdr>
      <w:divsChild>
        <w:div w:id="1198204683">
          <w:marLeft w:val="0"/>
          <w:marRight w:val="300"/>
          <w:marTop w:val="75"/>
          <w:marBottom w:val="300"/>
          <w:divBdr>
            <w:top w:val="single" w:sz="6" w:space="4" w:color="F0F0F0"/>
            <w:left w:val="single" w:sz="6" w:space="2" w:color="F0F0F0"/>
            <w:bottom w:val="single" w:sz="6" w:space="8" w:color="F0F0F0"/>
            <w:right w:val="single" w:sz="6" w:space="2" w:color="F0F0F0"/>
          </w:divBdr>
        </w:div>
      </w:divsChild>
    </w:div>
    <w:div w:id="1590888648">
      <w:bodyDiv w:val="1"/>
      <w:marLeft w:val="0"/>
      <w:marRight w:val="0"/>
      <w:marTop w:val="0"/>
      <w:marBottom w:val="0"/>
      <w:divBdr>
        <w:top w:val="none" w:sz="0" w:space="0" w:color="auto"/>
        <w:left w:val="none" w:sz="0" w:space="0" w:color="auto"/>
        <w:bottom w:val="none" w:sz="0" w:space="0" w:color="auto"/>
        <w:right w:val="none" w:sz="0" w:space="0" w:color="auto"/>
      </w:divBdr>
    </w:div>
    <w:div w:id="1654985827">
      <w:bodyDiv w:val="1"/>
      <w:marLeft w:val="0"/>
      <w:marRight w:val="0"/>
      <w:marTop w:val="0"/>
      <w:marBottom w:val="0"/>
      <w:divBdr>
        <w:top w:val="none" w:sz="0" w:space="0" w:color="auto"/>
        <w:left w:val="none" w:sz="0" w:space="0" w:color="auto"/>
        <w:bottom w:val="none" w:sz="0" w:space="0" w:color="auto"/>
        <w:right w:val="none" w:sz="0" w:space="0" w:color="auto"/>
      </w:divBdr>
    </w:div>
    <w:div w:id="1882160151">
      <w:bodyDiv w:val="1"/>
      <w:marLeft w:val="0"/>
      <w:marRight w:val="0"/>
      <w:marTop w:val="0"/>
      <w:marBottom w:val="0"/>
      <w:divBdr>
        <w:top w:val="none" w:sz="0" w:space="0" w:color="auto"/>
        <w:left w:val="none" w:sz="0" w:space="0" w:color="auto"/>
        <w:bottom w:val="none" w:sz="0" w:space="0" w:color="auto"/>
        <w:right w:val="none" w:sz="0" w:space="0" w:color="auto"/>
      </w:divBdr>
    </w:div>
    <w:div w:id="1935943339">
      <w:bodyDiv w:val="1"/>
      <w:marLeft w:val="0"/>
      <w:marRight w:val="0"/>
      <w:marTop w:val="0"/>
      <w:marBottom w:val="0"/>
      <w:divBdr>
        <w:top w:val="none" w:sz="0" w:space="0" w:color="auto"/>
        <w:left w:val="none" w:sz="0" w:space="0" w:color="auto"/>
        <w:bottom w:val="none" w:sz="0" w:space="0" w:color="auto"/>
        <w:right w:val="none" w:sz="0" w:space="0" w:color="auto"/>
      </w:divBdr>
    </w:div>
    <w:div w:id="2025132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scielo.org.mx/scielo.php?script=sci_arttext&amp;pid=S0188-252X201400020000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2528</Words>
  <Characters>13905</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Usuario de Microsoft Office</cp:lastModifiedBy>
  <cp:revision>2</cp:revision>
  <dcterms:created xsi:type="dcterms:W3CDTF">2019-06-03T04:48:00Z</dcterms:created>
  <dcterms:modified xsi:type="dcterms:W3CDTF">2019-06-03T04:48:00Z</dcterms:modified>
</cp:coreProperties>
</file>