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B6503" w:rsidRDefault="007326AF">
      <w:pPr>
        <w:rPr>
          <w:rFonts w:ascii="Tahoma" w:hAnsi="Tahoma" w:cs="Tahoma"/>
          <w:b/>
          <w:sz w:val="20"/>
          <w:szCs w:val="20"/>
        </w:rPr>
      </w:pPr>
      <w:r w:rsidRPr="000B6503">
        <w:rPr>
          <w:rFonts w:ascii="Tahoma" w:hAnsi="Tahoma" w:cs="Tahoma"/>
          <w:b/>
          <w:noProof/>
          <w:sz w:val="20"/>
          <w:szCs w:val="20"/>
        </w:rPr>
        <mc:AlternateContent>
          <mc:Choice Requires="wps">
            <w:drawing>
              <wp:anchor distT="45720" distB="45720" distL="114300" distR="114300" simplePos="0" relativeHeight="251663360" behindDoc="0" locked="0" layoutInCell="1" allowOverlap="1" wp14:anchorId="5752117A" wp14:editId="02754B1E">
                <wp:simplePos x="0" y="0"/>
                <wp:positionH relativeFrom="margin">
                  <wp:posOffset>-960120</wp:posOffset>
                </wp:positionH>
                <wp:positionV relativeFrom="paragraph">
                  <wp:posOffset>3990340</wp:posOffset>
                </wp:positionV>
                <wp:extent cx="7319645" cy="1404620"/>
                <wp:effectExtent l="0" t="0" r="0" b="6350"/>
                <wp:wrapSquare wrapText="bothSides"/>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19645" cy="1404620"/>
                        </a:xfrm>
                        <a:prstGeom prst="rect">
                          <a:avLst/>
                        </a:prstGeom>
                        <a:solidFill>
                          <a:srgbClr val="FFFFFF"/>
                        </a:solidFill>
                        <a:ln w="9525">
                          <a:noFill/>
                          <a:miter lim="800000"/>
                          <a:headEnd/>
                          <a:tailEnd/>
                        </a:ln>
                      </wps:spPr>
                      <wps:txbx>
                        <w:txbxContent>
                          <w:p w:rsidR="000B6503" w:rsidRPr="007326AF" w:rsidRDefault="000B6503" w:rsidP="000B6503">
                            <w:pPr>
                              <w:jc w:val="center"/>
                              <w:rPr>
                                <w:rFonts w:ascii="Tahoma" w:hAnsi="Tahoma" w:cs="Tahoma"/>
                                <w:sz w:val="20"/>
                                <w:szCs w:val="20"/>
                              </w:rPr>
                            </w:pPr>
                            <w:r>
                              <w:rPr>
                                <w:rFonts w:ascii="Tahoma" w:hAnsi="Tahoma" w:cs="Tahoma"/>
                                <w:b/>
                                <w:sz w:val="20"/>
                                <w:szCs w:val="20"/>
                              </w:rPr>
                              <w:t xml:space="preserve">Valvanera Lecha </w:t>
                            </w:r>
                            <w:proofErr w:type="spellStart"/>
                            <w:r>
                              <w:rPr>
                                <w:rFonts w:ascii="Tahoma" w:hAnsi="Tahoma" w:cs="Tahoma"/>
                                <w:b/>
                                <w:sz w:val="20"/>
                                <w:szCs w:val="20"/>
                              </w:rPr>
                              <w:t>Aliende</w:t>
                            </w:r>
                            <w:proofErr w:type="spellEnd"/>
                            <w:r>
                              <w:rPr>
                                <w:rFonts w:ascii="Tahoma" w:hAnsi="Tahoma" w:cs="Tahoma"/>
                                <w:b/>
                                <w:sz w:val="20"/>
                                <w:szCs w:val="20"/>
                              </w:rPr>
                              <w:br/>
                            </w:r>
                            <w:r w:rsidR="007326AF" w:rsidRPr="007326AF">
                              <w:rPr>
                                <w:rFonts w:ascii="Tahoma" w:hAnsi="Tahoma" w:cs="Tahoma"/>
                                <w:sz w:val="20"/>
                                <w:szCs w:val="20"/>
                              </w:rPr>
                              <w:t>LLORENTE &amp; CUENCA</w:t>
                            </w:r>
                            <w:r w:rsidR="007326AF" w:rsidRPr="007326AF">
                              <w:rPr>
                                <w:rFonts w:ascii="Tahoma" w:hAnsi="Tahoma" w:cs="Tahoma"/>
                                <w:sz w:val="20"/>
                                <w:szCs w:val="20"/>
                              </w:rPr>
                              <w:br/>
                            </w:r>
                            <w:proofErr w:type="gramStart"/>
                            <w:r w:rsidR="007326AF" w:rsidRPr="007326AF">
                              <w:rPr>
                                <w:rFonts w:ascii="Tahoma" w:hAnsi="Tahoma" w:cs="Tahoma"/>
                                <w:sz w:val="20"/>
                                <w:szCs w:val="20"/>
                              </w:rPr>
                              <w:t>Junio</w:t>
                            </w:r>
                            <w:proofErr w:type="gramEnd"/>
                            <w:r w:rsidR="007326AF" w:rsidRPr="007326AF">
                              <w:rPr>
                                <w:rFonts w:ascii="Tahoma" w:hAnsi="Tahoma" w:cs="Tahoma"/>
                                <w:sz w:val="20"/>
                                <w:szCs w:val="20"/>
                              </w:rPr>
                              <w:t xml:space="preserve"> de 2018</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5752117A" id="_x0000_t202" coordsize="21600,21600" o:spt="202" path="m,l,21600r21600,l21600,xe">
                <v:stroke joinstyle="miter"/>
                <v:path gradientshapeok="t" o:connecttype="rect"/>
              </v:shapetype>
              <v:shape id="Cuadro de texto 2" o:spid="_x0000_s1026" type="#_x0000_t202" style="position:absolute;margin-left:-75.6pt;margin-top:314.2pt;width:576.35pt;height:110.6pt;z-index:25166336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" stroked="f">
                <v:textbox style="mso-fit-shape-to-text:t">
                  <w:txbxContent>
                    <w:p w:rsidR="000B6503" w:rsidRPr="007326AF" w:rsidRDefault="000B6503" w:rsidP="000B6503">
                      <w:pPr>
                        <w:jc w:val="center"/>
                        <w:rPr>
                          <w:rFonts w:ascii="Tahoma" w:hAnsi="Tahoma" w:cs="Tahoma"/>
                          <w:sz w:val="20"/>
                          <w:szCs w:val="20"/>
                        </w:rPr>
                      </w:pPr>
                      <w:r>
                        <w:rPr>
                          <w:rFonts w:ascii="Tahoma" w:hAnsi="Tahoma" w:cs="Tahoma"/>
                          <w:b/>
                          <w:sz w:val="20"/>
                          <w:szCs w:val="20"/>
                        </w:rPr>
                        <w:t xml:space="preserve">Valvanera Lecha </w:t>
                      </w:r>
                      <w:proofErr w:type="spellStart"/>
                      <w:r>
                        <w:rPr>
                          <w:rFonts w:ascii="Tahoma" w:hAnsi="Tahoma" w:cs="Tahoma"/>
                          <w:b/>
                          <w:sz w:val="20"/>
                          <w:szCs w:val="20"/>
                        </w:rPr>
                        <w:t>Aliende</w:t>
                      </w:r>
                      <w:proofErr w:type="spellEnd"/>
                      <w:r>
                        <w:rPr>
                          <w:rFonts w:ascii="Tahoma" w:hAnsi="Tahoma" w:cs="Tahoma"/>
                          <w:b/>
                          <w:sz w:val="20"/>
                          <w:szCs w:val="20"/>
                        </w:rPr>
                        <w:br/>
                      </w:r>
                      <w:r w:rsidR="007326AF" w:rsidRPr="007326AF">
                        <w:rPr>
                          <w:rFonts w:ascii="Tahoma" w:hAnsi="Tahoma" w:cs="Tahoma"/>
                          <w:sz w:val="20"/>
                          <w:szCs w:val="20"/>
                        </w:rPr>
                        <w:t>LLORENTE &amp; CUENCA</w:t>
                      </w:r>
                      <w:r w:rsidR="007326AF" w:rsidRPr="007326AF">
                        <w:rPr>
                          <w:rFonts w:ascii="Tahoma" w:hAnsi="Tahoma" w:cs="Tahoma"/>
                          <w:sz w:val="20"/>
                          <w:szCs w:val="20"/>
                        </w:rPr>
                        <w:br/>
                      </w:r>
                      <w:proofErr w:type="gramStart"/>
                      <w:r w:rsidR="007326AF" w:rsidRPr="007326AF">
                        <w:rPr>
                          <w:rFonts w:ascii="Tahoma" w:hAnsi="Tahoma" w:cs="Tahoma"/>
                          <w:sz w:val="20"/>
                          <w:szCs w:val="20"/>
                        </w:rPr>
                        <w:t>Junio</w:t>
                      </w:r>
                      <w:proofErr w:type="gramEnd"/>
                      <w:r w:rsidR="007326AF" w:rsidRPr="007326AF">
                        <w:rPr>
                          <w:rFonts w:ascii="Tahoma" w:hAnsi="Tahoma" w:cs="Tahoma"/>
                          <w:sz w:val="20"/>
                          <w:szCs w:val="20"/>
                        </w:rPr>
                        <w:t xml:space="preserve"> de 2018</w:t>
                      </w:r>
                    </w:p>
                  </w:txbxContent>
                </v:textbox>
                <w10:wrap type="square" anchorx="margin"/>
              </v:shape>
            </w:pict>
          </mc:Fallback>
        </mc:AlternateContent>
      </w:r>
      <w:r w:rsidRPr="000B6503">
        <w:rPr>
          <w:rFonts w:ascii="Tahoma" w:hAnsi="Tahoma" w:cs="Tahoma"/>
          <w:b/>
          <w:noProof/>
          <w:sz w:val="20"/>
          <w:szCs w:val="20"/>
        </w:rPr>
        <mc:AlternateContent>
          <mc:Choice Requires="wps">
            <w:drawing>
              <wp:anchor distT="45720" distB="45720" distL="114300" distR="114300" simplePos="0" relativeHeight="251661312" behindDoc="0" locked="0" layoutInCell="1" allowOverlap="1">
                <wp:simplePos x="0" y="0"/>
                <wp:positionH relativeFrom="margin">
                  <wp:posOffset>-960120</wp:posOffset>
                </wp:positionH>
                <wp:positionV relativeFrom="paragraph">
                  <wp:posOffset>2555240</wp:posOffset>
                </wp:positionV>
                <wp:extent cx="7319645" cy="1404620"/>
                <wp:effectExtent l="0" t="0" r="0" b="2540"/>
                <wp:wrapSquare wrapText="bothSides"/>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19645" cy="1404620"/>
                        </a:xfrm>
                        <a:prstGeom prst="rect">
                          <a:avLst/>
                        </a:prstGeom>
                        <a:solidFill>
                          <a:srgbClr val="FFFFFF"/>
                        </a:solidFill>
                        <a:ln w="9525">
                          <a:noFill/>
                          <a:miter lim="800000"/>
                          <a:headEnd/>
                          <a:tailEnd/>
                        </a:ln>
                      </wps:spPr>
                      <wps:txbx>
                        <w:txbxContent>
                          <w:p w:rsidR="000B6503" w:rsidRDefault="000B6503" w:rsidP="000B6503">
                            <w:pPr>
                              <w:jc w:val="center"/>
                              <w:rPr>
                                <w:rFonts w:ascii="Tahoma" w:hAnsi="Tahoma" w:cs="Tahoma"/>
                                <w:b/>
                                <w:sz w:val="32"/>
                                <w:szCs w:val="32"/>
                              </w:rPr>
                            </w:pPr>
                            <w:r w:rsidRPr="000B6503">
                              <w:rPr>
                                <w:rFonts w:ascii="Tahoma" w:hAnsi="Tahoma" w:cs="Tahoma"/>
                                <w:b/>
                                <w:sz w:val="32"/>
                                <w:szCs w:val="32"/>
                              </w:rPr>
                              <w:t xml:space="preserve">El sector de las consultoras de Comunicación Corporativa </w:t>
                            </w:r>
                            <w:r>
                              <w:rPr>
                                <w:rFonts w:ascii="Tahoma" w:hAnsi="Tahoma" w:cs="Tahoma"/>
                                <w:b/>
                                <w:sz w:val="32"/>
                                <w:szCs w:val="32"/>
                              </w:rPr>
                              <w:br/>
                            </w:r>
                            <w:r w:rsidRPr="000B6503">
                              <w:rPr>
                                <w:rFonts w:ascii="Tahoma" w:hAnsi="Tahoma" w:cs="Tahoma"/>
                                <w:b/>
                                <w:sz w:val="32"/>
                                <w:szCs w:val="32"/>
                              </w:rPr>
                              <w:t>en España</w:t>
                            </w:r>
                          </w:p>
                          <w:p w:rsidR="000B6503" w:rsidRPr="000B6503" w:rsidRDefault="000B6503" w:rsidP="000B6503">
                            <w:pPr>
                              <w:jc w:val="center"/>
                              <w:rPr>
                                <w:rFonts w:ascii="Tahoma" w:hAnsi="Tahoma" w:cs="Tahoma"/>
                                <w:sz w:val="28"/>
                                <w:szCs w:val="28"/>
                              </w:rPr>
                            </w:pPr>
                            <w:r>
                              <w:rPr>
                                <w:rFonts w:ascii="Tahoma" w:hAnsi="Tahoma" w:cs="Tahoma"/>
                                <w:sz w:val="28"/>
                                <w:szCs w:val="28"/>
                              </w:rPr>
                              <w:t>Análisis del entorno competitivo</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7" type="#_x0000_t202" style="position:absolute;margin-left:-75.6pt;margin-top:201.2pt;width:576.35pt;height:110.6pt;z-index:25166131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" stroked="f">
                <v:textbox style="mso-fit-shape-to-text:t">
                  <w:txbxContent>
                    <w:p w:rsidR="000B6503" w:rsidRDefault="000B6503" w:rsidP="000B6503">
                      <w:pPr>
                        <w:jc w:val="center"/>
                        <w:rPr>
                          <w:rFonts w:ascii="Tahoma" w:hAnsi="Tahoma" w:cs="Tahoma"/>
                          <w:b/>
                          <w:sz w:val="32"/>
                          <w:szCs w:val="32"/>
                        </w:rPr>
                      </w:pPr>
                      <w:r w:rsidRPr="000B6503">
                        <w:rPr>
                          <w:rFonts w:ascii="Tahoma" w:hAnsi="Tahoma" w:cs="Tahoma"/>
                          <w:b/>
                          <w:sz w:val="32"/>
                          <w:szCs w:val="32"/>
                        </w:rPr>
                        <w:t xml:space="preserve">El sector de las consultoras de Comunicación Corporativa </w:t>
                      </w:r>
                      <w:r>
                        <w:rPr>
                          <w:rFonts w:ascii="Tahoma" w:hAnsi="Tahoma" w:cs="Tahoma"/>
                          <w:b/>
                          <w:sz w:val="32"/>
                          <w:szCs w:val="32"/>
                        </w:rPr>
                        <w:br/>
                      </w:r>
                      <w:r w:rsidRPr="000B6503">
                        <w:rPr>
                          <w:rFonts w:ascii="Tahoma" w:hAnsi="Tahoma" w:cs="Tahoma"/>
                          <w:b/>
                          <w:sz w:val="32"/>
                          <w:szCs w:val="32"/>
                        </w:rPr>
                        <w:t>en España</w:t>
                      </w:r>
                    </w:p>
                    <w:p w:rsidR="000B6503" w:rsidRPr="000B6503" w:rsidRDefault="000B6503" w:rsidP="000B6503">
                      <w:pPr>
                        <w:jc w:val="center"/>
                        <w:rPr>
                          <w:rFonts w:ascii="Tahoma" w:hAnsi="Tahoma" w:cs="Tahoma"/>
                          <w:sz w:val="28"/>
                          <w:szCs w:val="28"/>
                        </w:rPr>
                      </w:pPr>
                      <w:r>
                        <w:rPr>
                          <w:rFonts w:ascii="Tahoma" w:hAnsi="Tahoma" w:cs="Tahoma"/>
                          <w:sz w:val="28"/>
                          <w:szCs w:val="28"/>
                        </w:rPr>
                        <w:t>Análisis del entorno competitivo</w:t>
                      </w:r>
                    </w:p>
                  </w:txbxContent>
                </v:textbox>
                <w10:wrap type="square" anchorx="margin"/>
              </v:shape>
            </w:pict>
          </mc:Fallback>
        </mc:AlternateContent>
      </w:r>
      <w:r w:rsidR="000B6503">
        <w:rPr>
          <w:rFonts w:ascii="Tahoma" w:hAnsi="Tahoma" w:cs="Tahoma"/>
          <w:b/>
          <w:sz w:val="20"/>
          <w:szCs w:val="20"/>
        </w:rPr>
        <w:br w:type="page"/>
      </w:r>
    </w:p>
    <w:p w:rsidR="00466810" w:rsidRPr="002B30E4" w:rsidRDefault="00466810">
      <w:pPr>
        <w:rPr>
          <w:rFonts w:ascii="Tahoma" w:hAnsi="Tahoma" w:cs="Tahoma"/>
          <w:b/>
        </w:rPr>
      </w:pPr>
      <w:r w:rsidRPr="002B30E4">
        <w:rPr>
          <w:rFonts w:ascii="Tahoma" w:hAnsi="Tahoma" w:cs="Tahoma"/>
          <w:b/>
        </w:rPr>
        <w:lastRenderedPageBreak/>
        <w:t>Metodología</w:t>
      </w:r>
    </w:p>
    <w:p w:rsidR="00F95ABD" w:rsidRPr="002B30E4" w:rsidRDefault="005345AB">
      <w:pPr>
        <w:rPr>
          <w:rFonts w:ascii="Tahoma" w:hAnsi="Tahoma" w:cs="Tahoma"/>
          <w:sz w:val="19"/>
          <w:szCs w:val="19"/>
        </w:rPr>
      </w:pPr>
      <w:r w:rsidRPr="002B30E4">
        <w:rPr>
          <w:rFonts w:ascii="Tahoma" w:hAnsi="Tahoma" w:cs="Tahoma"/>
          <w:sz w:val="19"/>
          <w:szCs w:val="19"/>
        </w:rPr>
        <w:t>A continuación, se presenta un análisis del entorno competitivo en el que</w:t>
      </w:r>
      <w:r w:rsidR="00827C72" w:rsidRPr="002B30E4">
        <w:rPr>
          <w:rFonts w:ascii="Tahoma" w:hAnsi="Tahoma" w:cs="Tahoma"/>
          <w:sz w:val="19"/>
          <w:szCs w:val="19"/>
        </w:rPr>
        <w:t xml:space="preserve"> LLORENTE &amp; CUENCA</w:t>
      </w:r>
      <w:r w:rsidRPr="002B30E4">
        <w:rPr>
          <w:rFonts w:ascii="Tahoma" w:hAnsi="Tahoma" w:cs="Tahoma"/>
          <w:sz w:val="19"/>
          <w:szCs w:val="19"/>
        </w:rPr>
        <w:t xml:space="preserve"> opera en España.</w:t>
      </w:r>
    </w:p>
    <w:p w:rsidR="00466810" w:rsidRPr="002B30E4" w:rsidRDefault="005345AB">
      <w:pPr>
        <w:rPr>
          <w:rFonts w:ascii="Tahoma" w:hAnsi="Tahoma" w:cs="Tahoma"/>
          <w:sz w:val="19"/>
          <w:szCs w:val="19"/>
        </w:rPr>
      </w:pPr>
      <w:r w:rsidRPr="002B30E4">
        <w:rPr>
          <w:rFonts w:ascii="Tahoma" w:hAnsi="Tahoma" w:cs="Tahoma"/>
          <w:sz w:val="19"/>
          <w:szCs w:val="19"/>
        </w:rPr>
        <w:t xml:space="preserve">El documento se divide en </w:t>
      </w:r>
      <w:r w:rsidR="00E23E5D" w:rsidRPr="00E23E5D">
        <w:rPr>
          <w:rFonts w:ascii="Tahoma" w:hAnsi="Tahoma" w:cs="Tahoma"/>
          <w:sz w:val="19"/>
          <w:szCs w:val="19"/>
        </w:rPr>
        <w:t>dos</w:t>
      </w:r>
      <w:r w:rsidRPr="002B30E4">
        <w:rPr>
          <w:rFonts w:ascii="Tahoma" w:hAnsi="Tahoma" w:cs="Tahoma"/>
          <w:sz w:val="19"/>
          <w:szCs w:val="19"/>
        </w:rPr>
        <w:t xml:space="preserve"> </w:t>
      </w:r>
      <w:r w:rsidR="00466810" w:rsidRPr="002B30E4">
        <w:rPr>
          <w:rFonts w:ascii="Tahoma" w:hAnsi="Tahoma" w:cs="Tahoma"/>
          <w:sz w:val="19"/>
          <w:szCs w:val="19"/>
        </w:rPr>
        <w:t>apartados principales</w:t>
      </w:r>
      <w:r w:rsidRPr="002B30E4">
        <w:rPr>
          <w:rFonts w:ascii="Tahoma" w:hAnsi="Tahoma" w:cs="Tahoma"/>
          <w:sz w:val="19"/>
          <w:szCs w:val="19"/>
        </w:rPr>
        <w:t>. Inicialmente, se analizan cuáles son las tendencias que</w:t>
      </w:r>
      <w:r w:rsidR="00466810" w:rsidRPr="002B30E4">
        <w:rPr>
          <w:rFonts w:ascii="Tahoma" w:hAnsi="Tahoma" w:cs="Tahoma"/>
          <w:sz w:val="19"/>
          <w:szCs w:val="19"/>
        </w:rPr>
        <w:t xml:space="preserve"> </w:t>
      </w:r>
      <w:r w:rsidRPr="002B30E4">
        <w:rPr>
          <w:rFonts w:ascii="Tahoma" w:hAnsi="Tahoma" w:cs="Tahoma"/>
          <w:sz w:val="19"/>
          <w:szCs w:val="19"/>
        </w:rPr>
        <w:t>se observan en el sector</w:t>
      </w:r>
      <w:r w:rsidR="00827C72" w:rsidRPr="002B30E4">
        <w:rPr>
          <w:rFonts w:ascii="Tahoma" w:hAnsi="Tahoma" w:cs="Tahoma"/>
          <w:sz w:val="19"/>
          <w:szCs w:val="19"/>
        </w:rPr>
        <w:t xml:space="preserve"> en la actualidad</w:t>
      </w:r>
      <w:r w:rsidRPr="002B30E4">
        <w:rPr>
          <w:rFonts w:ascii="Tahoma" w:hAnsi="Tahoma" w:cs="Tahoma"/>
          <w:sz w:val="19"/>
          <w:szCs w:val="19"/>
        </w:rPr>
        <w:t xml:space="preserve">, tanto a nivel internacional como local, para después, estudiar de qué manera estas tendencias </w:t>
      </w:r>
      <w:r w:rsidR="00466810" w:rsidRPr="002B30E4">
        <w:rPr>
          <w:rFonts w:ascii="Tahoma" w:hAnsi="Tahoma" w:cs="Tahoma"/>
          <w:sz w:val="19"/>
          <w:szCs w:val="19"/>
        </w:rPr>
        <w:t>impactan en la configuración de</w:t>
      </w:r>
      <w:r w:rsidRPr="002B30E4">
        <w:rPr>
          <w:rFonts w:ascii="Tahoma" w:hAnsi="Tahoma" w:cs="Tahoma"/>
          <w:sz w:val="19"/>
          <w:szCs w:val="19"/>
        </w:rPr>
        <w:t xml:space="preserve"> las cinco fuerzas de Porter: </w:t>
      </w:r>
    </w:p>
    <w:p w:rsidR="00466810" w:rsidRPr="002B30E4" w:rsidRDefault="005345AB">
      <w:pPr>
        <w:rPr>
          <w:rFonts w:ascii="Tahoma" w:hAnsi="Tahoma" w:cs="Tahoma"/>
          <w:sz w:val="19"/>
          <w:szCs w:val="19"/>
        </w:rPr>
      </w:pPr>
      <w:r w:rsidRPr="002B30E4">
        <w:rPr>
          <w:rFonts w:ascii="Tahoma" w:hAnsi="Tahoma" w:cs="Tahoma"/>
          <w:sz w:val="19"/>
          <w:szCs w:val="19"/>
        </w:rPr>
        <w:t xml:space="preserve">(1) </w:t>
      </w:r>
      <w:r w:rsidR="00466810" w:rsidRPr="002B30E4">
        <w:rPr>
          <w:rFonts w:ascii="Tahoma" w:hAnsi="Tahoma" w:cs="Tahoma"/>
          <w:sz w:val="19"/>
          <w:szCs w:val="19"/>
        </w:rPr>
        <w:t>I</w:t>
      </w:r>
      <w:r w:rsidRPr="002B30E4">
        <w:rPr>
          <w:rFonts w:ascii="Tahoma" w:hAnsi="Tahoma" w:cs="Tahoma"/>
          <w:sz w:val="19"/>
          <w:szCs w:val="19"/>
        </w:rPr>
        <w:t>ntensidad de la competencia</w:t>
      </w:r>
    </w:p>
    <w:p w:rsidR="00466810" w:rsidRPr="002B30E4" w:rsidRDefault="005345AB">
      <w:pPr>
        <w:rPr>
          <w:rFonts w:ascii="Tahoma" w:hAnsi="Tahoma" w:cs="Tahoma"/>
          <w:sz w:val="19"/>
          <w:szCs w:val="19"/>
        </w:rPr>
      </w:pPr>
      <w:r w:rsidRPr="002B30E4">
        <w:rPr>
          <w:rFonts w:ascii="Tahoma" w:hAnsi="Tahoma" w:cs="Tahoma"/>
          <w:sz w:val="19"/>
          <w:szCs w:val="19"/>
        </w:rPr>
        <w:t xml:space="preserve">(2) </w:t>
      </w:r>
      <w:r w:rsidR="00466810" w:rsidRPr="002B30E4">
        <w:rPr>
          <w:rFonts w:ascii="Tahoma" w:hAnsi="Tahoma" w:cs="Tahoma"/>
          <w:sz w:val="19"/>
          <w:szCs w:val="19"/>
        </w:rPr>
        <w:t>B</w:t>
      </w:r>
      <w:r w:rsidRPr="002B30E4">
        <w:rPr>
          <w:rFonts w:ascii="Tahoma" w:hAnsi="Tahoma" w:cs="Tahoma"/>
          <w:sz w:val="19"/>
          <w:szCs w:val="19"/>
        </w:rPr>
        <w:t>arreras de entrada</w:t>
      </w:r>
    </w:p>
    <w:p w:rsidR="00466810" w:rsidRPr="002B30E4" w:rsidRDefault="005345AB">
      <w:pPr>
        <w:rPr>
          <w:rFonts w:ascii="Tahoma" w:hAnsi="Tahoma" w:cs="Tahoma"/>
          <w:sz w:val="19"/>
          <w:szCs w:val="19"/>
        </w:rPr>
      </w:pPr>
      <w:r w:rsidRPr="002B30E4">
        <w:rPr>
          <w:rFonts w:ascii="Tahoma" w:hAnsi="Tahoma" w:cs="Tahoma"/>
          <w:sz w:val="19"/>
          <w:szCs w:val="19"/>
        </w:rPr>
        <w:t xml:space="preserve">(3) </w:t>
      </w:r>
      <w:r w:rsidR="00466810" w:rsidRPr="002B30E4">
        <w:rPr>
          <w:rFonts w:ascii="Tahoma" w:hAnsi="Tahoma" w:cs="Tahoma"/>
          <w:sz w:val="19"/>
          <w:szCs w:val="19"/>
        </w:rPr>
        <w:t>P</w:t>
      </w:r>
      <w:r w:rsidRPr="002B30E4">
        <w:rPr>
          <w:rFonts w:ascii="Tahoma" w:hAnsi="Tahoma" w:cs="Tahoma"/>
          <w:sz w:val="19"/>
          <w:szCs w:val="19"/>
        </w:rPr>
        <w:t>roductos o servicios sustitutivos</w:t>
      </w:r>
    </w:p>
    <w:p w:rsidR="00466810" w:rsidRPr="002B30E4" w:rsidRDefault="005345AB">
      <w:pPr>
        <w:rPr>
          <w:rFonts w:ascii="Tahoma" w:hAnsi="Tahoma" w:cs="Tahoma"/>
          <w:sz w:val="19"/>
          <w:szCs w:val="19"/>
        </w:rPr>
      </w:pPr>
      <w:r w:rsidRPr="002B30E4">
        <w:rPr>
          <w:rFonts w:ascii="Tahoma" w:hAnsi="Tahoma" w:cs="Tahoma"/>
          <w:sz w:val="19"/>
          <w:szCs w:val="19"/>
        </w:rPr>
        <w:t xml:space="preserve">(4) </w:t>
      </w:r>
      <w:r w:rsidR="00466810" w:rsidRPr="002B30E4">
        <w:rPr>
          <w:rFonts w:ascii="Tahoma" w:hAnsi="Tahoma" w:cs="Tahoma"/>
          <w:sz w:val="19"/>
          <w:szCs w:val="19"/>
        </w:rPr>
        <w:t>P</w:t>
      </w:r>
      <w:r w:rsidRPr="002B30E4">
        <w:rPr>
          <w:rFonts w:ascii="Tahoma" w:hAnsi="Tahoma" w:cs="Tahoma"/>
          <w:sz w:val="19"/>
          <w:szCs w:val="19"/>
        </w:rPr>
        <w:t xml:space="preserve">oder negociador de los clientes </w:t>
      </w:r>
    </w:p>
    <w:p w:rsidR="00466810" w:rsidRPr="002B30E4" w:rsidRDefault="005345AB">
      <w:pPr>
        <w:rPr>
          <w:rFonts w:ascii="Tahoma" w:hAnsi="Tahoma" w:cs="Tahoma"/>
          <w:sz w:val="19"/>
          <w:szCs w:val="19"/>
        </w:rPr>
      </w:pPr>
      <w:r w:rsidRPr="002B30E4">
        <w:rPr>
          <w:rFonts w:ascii="Tahoma" w:hAnsi="Tahoma" w:cs="Tahoma"/>
          <w:sz w:val="19"/>
          <w:szCs w:val="19"/>
        </w:rPr>
        <w:t xml:space="preserve">(5) </w:t>
      </w:r>
      <w:r w:rsidR="00466810" w:rsidRPr="002B30E4">
        <w:rPr>
          <w:rFonts w:ascii="Tahoma" w:hAnsi="Tahoma" w:cs="Tahoma"/>
          <w:sz w:val="19"/>
          <w:szCs w:val="19"/>
        </w:rPr>
        <w:t>P</w:t>
      </w:r>
      <w:r w:rsidRPr="002B30E4">
        <w:rPr>
          <w:rFonts w:ascii="Tahoma" w:hAnsi="Tahoma" w:cs="Tahoma"/>
          <w:sz w:val="19"/>
          <w:szCs w:val="19"/>
        </w:rPr>
        <w:t xml:space="preserve">oder negociador de los proveedores </w:t>
      </w:r>
    </w:p>
    <w:p w:rsidR="005345AB" w:rsidRPr="002B30E4" w:rsidRDefault="00604875">
      <w:pPr>
        <w:rPr>
          <w:rFonts w:ascii="Tahoma" w:hAnsi="Tahoma" w:cs="Tahoma"/>
          <w:sz w:val="19"/>
          <w:szCs w:val="19"/>
        </w:rPr>
      </w:pPr>
      <w:r w:rsidRPr="002B30E4">
        <w:rPr>
          <w:rFonts w:ascii="Tahoma" w:hAnsi="Tahoma" w:cs="Tahoma"/>
          <w:sz w:val="19"/>
          <w:szCs w:val="19"/>
        </w:rPr>
        <w:t>El foco</w:t>
      </w:r>
      <w:r w:rsidR="005345AB" w:rsidRPr="002B30E4">
        <w:rPr>
          <w:rFonts w:ascii="Tahoma" w:hAnsi="Tahoma" w:cs="Tahoma"/>
          <w:sz w:val="19"/>
          <w:szCs w:val="19"/>
        </w:rPr>
        <w:t xml:space="preserve"> se ha puesto principalmente en </w:t>
      </w:r>
      <w:r w:rsidR="00466810" w:rsidRPr="002B30E4">
        <w:rPr>
          <w:rFonts w:ascii="Tahoma" w:hAnsi="Tahoma" w:cs="Tahoma"/>
          <w:sz w:val="19"/>
          <w:szCs w:val="19"/>
        </w:rPr>
        <w:t xml:space="preserve">el análisis de </w:t>
      </w:r>
      <w:r w:rsidR="0028744A">
        <w:rPr>
          <w:rFonts w:ascii="Tahoma" w:hAnsi="Tahoma" w:cs="Tahoma"/>
          <w:sz w:val="19"/>
          <w:szCs w:val="19"/>
        </w:rPr>
        <w:t>intensidad de la</w:t>
      </w:r>
      <w:r w:rsidR="00466810" w:rsidRPr="002B30E4">
        <w:rPr>
          <w:rFonts w:ascii="Tahoma" w:hAnsi="Tahoma" w:cs="Tahoma"/>
          <w:sz w:val="19"/>
          <w:szCs w:val="19"/>
        </w:rPr>
        <w:t xml:space="preserve"> competencia</w:t>
      </w:r>
      <w:r w:rsidR="00A9730D">
        <w:rPr>
          <w:rFonts w:ascii="Tahoma" w:hAnsi="Tahoma" w:cs="Tahoma"/>
          <w:sz w:val="19"/>
          <w:szCs w:val="19"/>
        </w:rPr>
        <w:t>,</w:t>
      </w:r>
      <w:r w:rsidR="00466810" w:rsidRPr="002B30E4">
        <w:rPr>
          <w:rFonts w:ascii="Tahoma" w:hAnsi="Tahoma" w:cs="Tahoma"/>
          <w:sz w:val="19"/>
          <w:szCs w:val="19"/>
        </w:rPr>
        <w:t xml:space="preserve"> ya que, de acuerdo a las tendencias observadas, es</w:t>
      </w:r>
      <w:r w:rsidR="0028744A">
        <w:rPr>
          <w:rFonts w:ascii="Tahoma" w:hAnsi="Tahoma" w:cs="Tahoma"/>
          <w:sz w:val="19"/>
          <w:szCs w:val="19"/>
        </w:rPr>
        <w:t xml:space="preserve"> la fuerza más determinante en el sector de las consultoras de comunicación</w:t>
      </w:r>
      <w:r w:rsidR="00A9730D">
        <w:rPr>
          <w:rFonts w:ascii="Tahoma" w:hAnsi="Tahoma" w:cs="Tahoma"/>
          <w:sz w:val="19"/>
          <w:szCs w:val="19"/>
        </w:rPr>
        <w:t xml:space="preserve"> y</w:t>
      </w:r>
      <w:r w:rsidR="00466810" w:rsidRPr="002B30E4">
        <w:rPr>
          <w:rFonts w:ascii="Tahoma" w:hAnsi="Tahoma" w:cs="Tahoma"/>
          <w:sz w:val="19"/>
          <w:szCs w:val="19"/>
        </w:rPr>
        <w:t xml:space="preserve"> donde se están produciendo los principales cambios y mayores reto</w:t>
      </w:r>
      <w:r w:rsidR="00A9730D">
        <w:rPr>
          <w:rFonts w:ascii="Tahoma" w:hAnsi="Tahoma" w:cs="Tahoma"/>
          <w:sz w:val="19"/>
          <w:szCs w:val="19"/>
        </w:rPr>
        <w:t>s</w:t>
      </w:r>
      <w:r w:rsidR="00466810" w:rsidRPr="002B30E4">
        <w:rPr>
          <w:rFonts w:ascii="Tahoma" w:hAnsi="Tahoma" w:cs="Tahoma"/>
          <w:sz w:val="19"/>
          <w:szCs w:val="19"/>
        </w:rPr>
        <w:t xml:space="preserve">. </w:t>
      </w:r>
    </w:p>
    <w:p w:rsidR="00604875" w:rsidRPr="002B30E4" w:rsidRDefault="00604875">
      <w:pPr>
        <w:rPr>
          <w:rFonts w:ascii="Tahoma" w:hAnsi="Tahoma" w:cs="Tahoma"/>
          <w:sz w:val="19"/>
          <w:szCs w:val="19"/>
        </w:rPr>
      </w:pPr>
      <w:r w:rsidRPr="002B30E4">
        <w:rPr>
          <w:rFonts w:ascii="Tahoma" w:hAnsi="Tahoma" w:cs="Tahoma"/>
          <w:sz w:val="19"/>
          <w:szCs w:val="19"/>
        </w:rPr>
        <w:t xml:space="preserve">Finalmente, el documento incluye un apartado de conclusiones en el que se reflejan cuáles son los principales retos que se plantean en </w:t>
      </w:r>
      <w:r w:rsidR="00827C72" w:rsidRPr="002B30E4">
        <w:rPr>
          <w:rFonts w:ascii="Tahoma" w:hAnsi="Tahoma" w:cs="Tahoma"/>
          <w:sz w:val="19"/>
          <w:szCs w:val="19"/>
        </w:rPr>
        <w:t xml:space="preserve">el </w:t>
      </w:r>
      <w:r w:rsidRPr="002B30E4">
        <w:rPr>
          <w:rFonts w:ascii="Tahoma" w:hAnsi="Tahoma" w:cs="Tahoma"/>
          <w:sz w:val="19"/>
          <w:szCs w:val="19"/>
        </w:rPr>
        <w:t>sector para LLORENTE &amp; CUENCA</w:t>
      </w:r>
      <w:r w:rsidR="00941CAB" w:rsidRPr="002B30E4">
        <w:rPr>
          <w:rFonts w:ascii="Tahoma" w:hAnsi="Tahoma" w:cs="Tahoma"/>
          <w:sz w:val="19"/>
          <w:szCs w:val="19"/>
        </w:rPr>
        <w:t>.</w:t>
      </w:r>
    </w:p>
    <w:p w:rsidR="00941CAB" w:rsidRPr="002B30E4" w:rsidRDefault="00941CAB">
      <w:pPr>
        <w:rPr>
          <w:rFonts w:ascii="Tahoma" w:hAnsi="Tahoma" w:cs="Tahoma"/>
          <w:sz w:val="19"/>
          <w:szCs w:val="19"/>
        </w:rPr>
      </w:pPr>
      <w:r w:rsidRPr="002B30E4">
        <w:rPr>
          <w:rFonts w:ascii="Tahoma" w:hAnsi="Tahoma" w:cs="Tahoma"/>
          <w:sz w:val="19"/>
          <w:szCs w:val="19"/>
        </w:rPr>
        <w:t xml:space="preserve">El análisis se ha elaborado </w:t>
      </w:r>
      <w:r w:rsidR="00827C72" w:rsidRPr="002B30E4">
        <w:rPr>
          <w:rFonts w:ascii="Tahoma" w:hAnsi="Tahoma" w:cs="Tahoma"/>
          <w:sz w:val="19"/>
          <w:szCs w:val="19"/>
        </w:rPr>
        <w:t>con</w:t>
      </w:r>
      <w:r w:rsidRPr="002B30E4">
        <w:rPr>
          <w:rFonts w:ascii="Tahoma" w:hAnsi="Tahoma" w:cs="Tahoma"/>
          <w:sz w:val="19"/>
          <w:szCs w:val="19"/>
        </w:rPr>
        <w:t xml:space="preserve"> base </w:t>
      </w:r>
      <w:r w:rsidR="00827C72" w:rsidRPr="002B30E4">
        <w:rPr>
          <w:rFonts w:ascii="Tahoma" w:hAnsi="Tahoma" w:cs="Tahoma"/>
          <w:sz w:val="19"/>
          <w:szCs w:val="19"/>
        </w:rPr>
        <w:t>en</w:t>
      </w:r>
      <w:r w:rsidRPr="002B30E4">
        <w:rPr>
          <w:rFonts w:ascii="Tahoma" w:hAnsi="Tahoma" w:cs="Tahoma"/>
          <w:sz w:val="19"/>
          <w:szCs w:val="19"/>
        </w:rPr>
        <w:t xml:space="preserve"> la</w:t>
      </w:r>
      <w:r w:rsidR="00827C72" w:rsidRPr="002B30E4">
        <w:rPr>
          <w:rFonts w:ascii="Tahoma" w:hAnsi="Tahoma" w:cs="Tahoma"/>
          <w:sz w:val="19"/>
          <w:szCs w:val="19"/>
        </w:rPr>
        <w:t>s</w:t>
      </w:r>
      <w:r w:rsidRPr="002B30E4">
        <w:rPr>
          <w:rFonts w:ascii="Tahoma" w:hAnsi="Tahoma" w:cs="Tahoma"/>
          <w:sz w:val="19"/>
          <w:szCs w:val="19"/>
        </w:rPr>
        <w:t xml:space="preserve"> siguiente</w:t>
      </w:r>
      <w:r w:rsidR="00827C72" w:rsidRPr="002B30E4">
        <w:rPr>
          <w:rFonts w:ascii="Tahoma" w:hAnsi="Tahoma" w:cs="Tahoma"/>
          <w:sz w:val="19"/>
          <w:szCs w:val="19"/>
        </w:rPr>
        <w:t>s fuentes de</w:t>
      </w:r>
      <w:r w:rsidRPr="002B30E4">
        <w:rPr>
          <w:rFonts w:ascii="Tahoma" w:hAnsi="Tahoma" w:cs="Tahoma"/>
          <w:sz w:val="19"/>
          <w:szCs w:val="19"/>
        </w:rPr>
        <w:t xml:space="preserve"> información:</w:t>
      </w:r>
    </w:p>
    <w:p w:rsidR="00941CAB" w:rsidRPr="002B30E4" w:rsidRDefault="00941CAB" w:rsidP="00941CAB">
      <w:pPr>
        <w:pStyle w:val="Prrafodelista"/>
        <w:numPr>
          <w:ilvl w:val="0"/>
          <w:numId w:val="4"/>
        </w:numPr>
        <w:rPr>
          <w:rFonts w:ascii="Tahoma" w:hAnsi="Tahoma" w:cs="Tahoma"/>
          <w:sz w:val="19"/>
          <w:szCs w:val="19"/>
        </w:rPr>
      </w:pPr>
      <w:r w:rsidRPr="002B30E4">
        <w:rPr>
          <w:rFonts w:ascii="Tahoma" w:hAnsi="Tahoma" w:cs="Tahoma"/>
          <w:sz w:val="19"/>
          <w:szCs w:val="19"/>
        </w:rPr>
        <w:t>Informes de actividad sobre el sector de las consultoras de comunicación en España</w:t>
      </w:r>
    </w:p>
    <w:p w:rsidR="00941CAB" w:rsidRPr="002B30E4" w:rsidRDefault="00941CAB" w:rsidP="00941CAB">
      <w:pPr>
        <w:pStyle w:val="Prrafodelista"/>
        <w:ind w:left="360"/>
        <w:rPr>
          <w:rFonts w:ascii="Tahoma" w:hAnsi="Tahoma" w:cs="Tahoma"/>
          <w:sz w:val="19"/>
          <w:szCs w:val="19"/>
        </w:rPr>
      </w:pPr>
    </w:p>
    <w:p w:rsidR="00941CAB" w:rsidRPr="002B30E4" w:rsidRDefault="00941CAB" w:rsidP="00827C72">
      <w:pPr>
        <w:pStyle w:val="Prrafodelista"/>
        <w:numPr>
          <w:ilvl w:val="0"/>
          <w:numId w:val="4"/>
        </w:numPr>
        <w:spacing w:before="240"/>
        <w:rPr>
          <w:rFonts w:ascii="Tahoma" w:hAnsi="Tahoma" w:cs="Tahoma"/>
          <w:sz w:val="19"/>
          <w:szCs w:val="19"/>
        </w:rPr>
      </w:pPr>
      <w:r w:rsidRPr="002B30E4">
        <w:rPr>
          <w:rFonts w:ascii="Tahoma" w:hAnsi="Tahoma" w:cs="Tahoma"/>
          <w:sz w:val="19"/>
          <w:szCs w:val="19"/>
        </w:rPr>
        <w:t>Encuestas de terceros a los directivos de las principales agencias</w:t>
      </w:r>
    </w:p>
    <w:p w:rsidR="00827C72" w:rsidRPr="002B30E4" w:rsidRDefault="00827C72" w:rsidP="0028744A">
      <w:pPr>
        <w:pStyle w:val="Prrafodelista"/>
        <w:spacing w:before="240"/>
        <w:ind w:left="360"/>
        <w:rPr>
          <w:rFonts w:ascii="Tahoma" w:hAnsi="Tahoma" w:cs="Tahoma"/>
          <w:sz w:val="19"/>
          <w:szCs w:val="19"/>
        </w:rPr>
      </w:pPr>
    </w:p>
    <w:p w:rsidR="00827C72" w:rsidRPr="002B30E4" w:rsidRDefault="0028744A" w:rsidP="00827C72">
      <w:pPr>
        <w:pStyle w:val="Prrafodelista"/>
        <w:numPr>
          <w:ilvl w:val="0"/>
          <w:numId w:val="4"/>
        </w:numPr>
        <w:spacing w:after="0"/>
        <w:rPr>
          <w:rFonts w:ascii="Tahoma" w:hAnsi="Tahoma" w:cs="Tahoma"/>
          <w:sz w:val="19"/>
          <w:szCs w:val="19"/>
        </w:rPr>
      </w:pPr>
      <w:r>
        <w:rPr>
          <w:rFonts w:ascii="Tahoma" w:hAnsi="Tahoma" w:cs="Tahoma"/>
          <w:sz w:val="19"/>
          <w:szCs w:val="19"/>
        </w:rPr>
        <w:t>Observación directa y e</w:t>
      </w:r>
      <w:r w:rsidR="00827C72" w:rsidRPr="002B30E4">
        <w:rPr>
          <w:rFonts w:ascii="Tahoma" w:hAnsi="Tahoma" w:cs="Tahoma"/>
          <w:sz w:val="19"/>
          <w:szCs w:val="19"/>
        </w:rPr>
        <w:t>xperiencia propia</w:t>
      </w:r>
    </w:p>
    <w:p w:rsidR="00827C72" w:rsidRPr="002B30E4" w:rsidRDefault="00827C72" w:rsidP="00A02417">
      <w:pPr>
        <w:pStyle w:val="NormalWeb"/>
        <w:shd w:val="clear" w:color="auto" w:fill="FFFFFF"/>
        <w:spacing w:before="240" w:beforeAutospacing="0" w:after="480" w:afterAutospacing="0"/>
        <w:rPr>
          <w:rStyle w:val="Hipervnculo"/>
          <w:rFonts w:ascii="Arial" w:hAnsi="Arial" w:cs="Arial"/>
          <w:color w:val="auto"/>
          <w:sz w:val="19"/>
          <w:szCs w:val="19"/>
          <w:u w:val="none"/>
        </w:rPr>
      </w:pPr>
      <w:r w:rsidRPr="002B30E4">
        <w:rPr>
          <w:rStyle w:val="Hipervnculo"/>
          <w:rFonts w:ascii="Arial" w:hAnsi="Arial" w:cs="Arial"/>
          <w:color w:val="auto"/>
          <w:sz w:val="19"/>
          <w:szCs w:val="19"/>
          <w:u w:val="none"/>
        </w:rPr>
        <w:t xml:space="preserve">Al final del documento se encontrará una relación bibliográfica </w:t>
      </w:r>
      <w:r w:rsidR="00A9730D">
        <w:rPr>
          <w:rStyle w:val="Hipervnculo"/>
          <w:rFonts w:ascii="Arial" w:hAnsi="Arial" w:cs="Arial"/>
          <w:color w:val="auto"/>
          <w:sz w:val="19"/>
          <w:szCs w:val="19"/>
          <w:u w:val="none"/>
        </w:rPr>
        <w:t>de</w:t>
      </w:r>
      <w:r w:rsidRPr="002B30E4">
        <w:rPr>
          <w:rStyle w:val="Hipervnculo"/>
          <w:rFonts w:ascii="Arial" w:hAnsi="Arial" w:cs="Arial"/>
          <w:color w:val="auto"/>
          <w:sz w:val="19"/>
          <w:szCs w:val="19"/>
          <w:u w:val="none"/>
        </w:rPr>
        <w:t xml:space="preserve"> los materiales consultados. </w:t>
      </w:r>
    </w:p>
    <w:p w:rsidR="00613678" w:rsidRDefault="00613678" w:rsidP="00A02417">
      <w:pPr>
        <w:pStyle w:val="NormalWeb"/>
        <w:shd w:val="clear" w:color="auto" w:fill="FFFFFF"/>
        <w:spacing w:before="240" w:beforeAutospacing="0" w:after="480" w:afterAutospacing="0"/>
        <w:rPr>
          <w:rStyle w:val="Hipervnculo"/>
          <w:rFonts w:ascii="Arial" w:hAnsi="Arial" w:cs="Arial"/>
          <w:b/>
          <w:color w:val="auto"/>
          <w:sz w:val="21"/>
          <w:szCs w:val="21"/>
          <w:u w:val="none"/>
        </w:rPr>
      </w:pPr>
    </w:p>
    <w:p w:rsidR="00613678" w:rsidRDefault="00613678" w:rsidP="00A02417">
      <w:pPr>
        <w:pStyle w:val="NormalWeb"/>
        <w:shd w:val="clear" w:color="auto" w:fill="FFFFFF"/>
        <w:spacing w:before="240" w:beforeAutospacing="0" w:after="480" w:afterAutospacing="0"/>
        <w:rPr>
          <w:rStyle w:val="Hipervnculo"/>
          <w:rFonts w:ascii="Arial" w:hAnsi="Arial" w:cs="Arial"/>
          <w:b/>
          <w:color w:val="auto"/>
          <w:sz w:val="21"/>
          <w:szCs w:val="21"/>
          <w:u w:val="none"/>
        </w:rPr>
      </w:pPr>
    </w:p>
    <w:p w:rsidR="00613678" w:rsidRDefault="00613678" w:rsidP="00A02417">
      <w:pPr>
        <w:pStyle w:val="NormalWeb"/>
        <w:shd w:val="clear" w:color="auto" w:fill="FFFFFF"/>
        <w:spacing w:before="240" w:beforeAutospacing="0" w:after="480" w:afterAutospacing="0"/>
        <w:rPr>
          <w:rStyle w:val="Hipervnculo"/>
          <w:rFonts w:ascii="Arial" w:hAnsi="Arial" w:cs="Arial"/>
          <w:b/>
          <w:color w:val="auto"/>
          <w:sz w:val="21"/>
          <w:szCs w:val="21"/>
          <w:u w:val="none"/>
        </w:rPr>
      </w:pPr>
    </w:p>
    <w:p w:rsidR="00613678" w:rsidRDefault="00613678" w:rsidP="00A02417">
      <w:pPr>
        <w:pStyle w:val="NormalWeb"/>
        <w:shd w:val="clear" w:color="auto" w:fill="FFFFFF"/>
        <w:spacing w:before="240" w:beforeAutospacing="0" w:after="480" w:afterAutospacing="0"/>
        <w:rPr>
          <w:rStyle w:val="Hipervnculo"/>
          <w:rFonts w:ascii="Arial" w:hAnsi="Arial" w:cs="Arial"/>
          <w:b/>
          <w:color w:val="auto"/>
          <w:sz w:val="21"/>
          <w:szCs w:val="21"/>
          <w:u w:val="none"/>
        </w:rPr>
      </w:pPr>
    </w:p>
    <w:p w:rsidR="00613678" w:rsidRDefault="00613678" w:rsidP="00A02417">
      <w:pPr>
        <w:pStyle w:val="NormalWeb"/>
        <w:shd w:val="clear" w:color="auto" w:fill="FFFFFF"/>
        <w:spacing w:before="240" w:beforeAutospacing="0" w:after="480" w:afterAutospacing="0"/>
        <w:rPr>
          <w:rStyle w:val="Hipervnculo"/>
          <w:rFonts w:ascii="Arial" w:hAnsi="Arial" w:cs="Arial"/>
          <w:b/>
          <w:color w:val="auto"/>
          <w:sz w:val="21"/>
          <w:szCs w:val="21"/>
          <w:u w:val="none"/>
        </w:rPr>
      </w:pPr>
    </w:p>
    <w:p w:rsidR="00F26539" w:rsidRDefault="00F26539" w:rsidP="00A02417">
      <w:pPr>
        <w:pStyle w:val="NormalWeb"/>
        <w:shd w:val="clear" w:color="auto" w:fill="FFFFFF"/>
        <w:spacing w:before="240" w:beforeAutospacing="0" w:after="480" w:afterAutospacing="0"/>
        <w:rPr>
          <w:rStyle w:val="Hipervnculo"/>
          <w:rFonts w:ascii="Arial" w:hAnsi="Arial" w:cs="Arial"/>
          <w:b/>
          <w:color w:val="auto"/>
          <w:sz w:val="21"/>
          <w:szCs w:val="21"/>
          <w:u w:val="none"/>
        </w:rPr>
      </w:pPr>
    </w:p>
    <w:p w:rsidR="0028744A" w:rsidRDefault="0028744A" w:rsidP="00A02417">
      <w:pPr>
        <w:pStyle w:val="NormalWeb"/>
        <w:shd w:val="clear" w:color="auto" w:fill="FFFFFF"/>
        <w:spacing w:before="240" w:beforeAutospacing="0" w:after="480" w:afterAutospacing="0"/>
        <w:rPr>
          <w:rStyle w:val="Hipervnculo"/>
          <w:rFonts w:ascii="Tahoma" w:hAnsi="Tahoma" w:cs="Tahoma"/>
          <w:b/>
          <w:color w:val="auto"/>
          <w:sz w:val="22"/>
          <w:szCs w:val="22"/>
          <w:u w:val="none"/>
        </w:rPr>
      </w:pPr>
    </w:p>
    <w:p w:rsidR="00613678" w:rsidRPr="00A83431" w:rsidRDefault="005D47D0" w:rsidP="00A02417">
      <w:pPr>
        <w:pStyle w:val="NormalWeb"/>
        <w:shd w:val="clear" w:color="auto" w:fill="FFFFFF"/>
        <w:spacing w:before="240" w:beforeAutospacing="0" w:after="480" w:afterAutospacing="0"/>
        <w:rPr>
          <w:rStyle w:val="Hipervnculo"/>
          <w:rFonts w:ascii="Tahoma" w:hAnsi="Tahoma" w:cs="Tahoma"/>
          <w:b/>
          <w:color w:val="auto"/>
          <w:sz w:val="22"/>
          <w:szCs w:val="22"/>
          <w:u w:val="none"/>
        </w:rPr>
      </w:pPr>
      <w:r>
        <w:rPr>
          <w:rStyle w:val="Hipervnculo"/>
          <w:rFonts w:ascii="Tahoma" w:hAnsi="Tahoma" w:cs="Tahoma"/>
          <w:b/>
          <w:color w:val="auto"/>
          <w:sz w:val="22"/>
          <w:szCs w:val="22"/>
          <w:u w:val="none"/>
        </w:rPr>
        <w:lastRenderedPageBreak/>
        <w:t xml:space="preserve">1 </w:t>
      </w:r>
      <w:proofErr w:type="gramStart"/>
      <w:r w:rsidR="00613678" w:rsidRPr="00A83431">
        <w:rPr>
          <w:rStyle w:val="Hipervnculo"/>
          <w:rFonts w:ascii="Tahoma" w:hAnsi="Tahoma" w:cs="Tahoma"/>
          <w:b/>
          <w:color w:val="auto"/>
          <w:sz w:val="22"/>
          <w:szCs w:val="22"/>
          <w:u w:val="none"/>
        </w:rPr>
        <w:t>Introducción</w:t>
      </w:r>
      <w:proofErr w:type="gramEnd"/>
      <w:r w:rsidR="00613678" w:rsidRPr="00A83431">
        <w:rPr>
          <w:rStyle w:val="Hipervnculo"/>
          <w:rFonts w:ascii="Tahoma" w:hAnsi="Tahoma" w:cs="Tahoma"/>
          <w:b/>
          <w:color w:val="auto"/>
          <w:sz w:val="22"/>
          <w:szCs w:val="22"/>
          <w:u w:val="none"/>
        </w:rPr>
        <w:br/>
        <w:t xml:space="preserve">El sector de la Consultoría de Comunicación </w:t>
      </w:r>
    </w:p>
    <w:p w:rsidR="00F118AA" w:rsidRPr="002B30E4" w:rsidRDefault="00613678" w:rsidP="00941CAB">
      <w:pPr>
        <w:pStyle w:val="NormalWeb"/>
        <w:shd w:val="clear" w:color="auto" w:fill="FFFFFF"/>
        <w:spacing w:before="240" w:beforeAutospacing="0" w:after="240" w:afterAutospacing="0"/>
        <w:rPr>
          <w:rStyle w:val="Hipervnculo"/>
          <w:rFonts w:ascii="Tahoma" w:hAnsi="Tahoma" w:cs="Tahoma"/>
          <w:color w:val="auto"/>
          <w:sz w:val="19"/>
          <w:szCs w:val="19"/>
          <w:u w:val="none"/>
        </w:rPr>
      </w:pPr>
      <w:r w:rsidRPr="002B30E4">
        <w:rPr>
          <w:rStyle w:val="Hipervnculo"/>
          <w:rFonts w:ascii="Tahoma" w:hAnsi="Tahoma" w:cs="Tahoma"/>
          <w:color w:val="auto"/>
          <w:sz w:val="19"/>
          <w:szCs w:val="19"/>
          <w:u w:val="none"/>
        </w:rPr>
        <w:t xml:space="preserve">La actividad de LLORENTE &amp; CUENCA se enmarca en la industria de la consultoría, y más en concreto, de la consultoría de Comunicación. </w:t>
      </w:r>
    </w:p>
    <w:p w:rsidR="00613678" w:rsidRPr="002B30E4" w:rsidRDefault="00613678" w:rsidP="00941CAB">
      <w:pPr>
        <w:pStyle w:val="NormalWeb"/>
        <w:shd w:val="clear" w:color="auto" w:fill="FFFFFF"/>
        <w:spacing w:before="240" w:beforeAutospacing="0" w:after="240" w:afterAutospacing="0"/>
        <w:rPr>
          <w:rStyle w:val="Hipervnculo"/>
          <w:rFonts w:ascii="Tahoma" w:hAnsi="Tahoma" w:cs="Tahoma"/>
          <w:color w:val="auto"/>
          <w:sz w:val="19"/>
          <w:szCs w:val="19"/>
          <w:u w:val="none"/>
        </w:rPr>
      </w:pPr>
      <w:r w:rsidRPr="002B30E4">
        <w:rPr>
          <w:rStyle w:val="Hipervnculo"/>
          <w:rFonts w:ascii="Tahoma" w:hAnsi="Tahoma" w:cs="Tahoma"/>
          <w:color w:val="auto"/>
          <w:sz w:val="19"/>
          <w:szCs w:val="19"/>
          <w:u w:val="none"/>
        </w:rPr>
        <w:t xml:space="preserve">En general, el sector de la consultoría ha experimentado una recuperación sostenida durante los últimos años. De acuerdo con la última edición del Informe Anual (2016) elaborado por la Asociación Española de Empresas de Consultoría, </w:t>
      </w:r>
      <w:r w:rsidR="00F118AA" w:rsidRPr="002B30E4">
        <w:rPr>
          <w:rStyle w:val="Hipervnculo"/>
          <w:rFonts w:ascii="Tahoma" w:hAnsi="Tahoma" w:cs="Tahoma"/>
          <w:color w:val="auto"/>
          <w:sz w:val="19"/>
          <w:szCs w:val="19"/>
          <w:u w:val="none"/>
        </w:rPr>
        <w:t xml:space="preserve">los ingresos conjuntos de la industria crecieron un 4,9% en 2016, alcanzando los 11.818 millones de euros. Este incremento de la actividad también se refleja en el </w:t>
      </w:r>
      <w:r w:rsidR="00827C72" w:rsidRPr="002B30E4">
        <w:rPr>
          <w:rStyle w:val="Hipervnculo"/>
          <w:rFonts w:ascii="Tahoma" w:hAnsi="Tahoma" w:cs="Tahoma"/>
          <w:color w:val="auto"/>
          <w:sz w:val="19"/>
          <w:szCs w:val="19"/>
          <w:u w:val="none"/>
        </w:rPr>
        <w:t>aumento</w:t>
      </w:r>
      <w:r w:rsidR="00F118AA" w:rsidRPr="002B30E4">
        <w:rPr>
          <w:rStyle w:val="Hipervnculo"/>
          <w:rFonts w:ascii="Tahoma" w:hAnsi="Tahoma" w:cs="Tahoma"/>
          <w:color w:val="auto"/>
          <w:sz w:val="19"/>
          <w:szCs w:val="19"/>
          <w:u w:val="none"/>
        </w:rPr>
        <w:t xml:space="preserve"> de la fuerza laboral, que </w:t>
      </w:r>
      <w:r w:rsidR="00827C72" w:rsidRPr="002B30E4">
        <w:rPr>
          <w:rStyle w:val="Hipervnculo"/>
          <w:rFonts w:ascii="Tahoma" w:hAnsi="Tahoma" w:cs="Tahoma"/>
          <w:color w:val="auto"/>
          <w:sz w:val="19"/>
          <w:szCs w:val="19"/>
          <w:u w:val="none"/>
        </w:rPr>
        <w:t>creció</w:t>
      </w:r>
      <w:r w:rsidR="00F118AA" w:rsidRPr="002B30E4">
        <w:rPr>
          <w:rStyle w:val="Hipervnculo"/>
          <w:rFonts w:ascii="Tahoma" w:hAnsi="Tahoma" w:cs="Tahoma"/>
          <w:color w:val="auto"/>
          <w:sz w:val="19"/>
          <w:szCs w:val="19"/>
          <w:u w:val="none"/>
        </w:rPr>
        <w:t xml:space="preserve"> un 4,4%, hasta los 150.547 empleados. Los datos confirman que se trata de un sector estable y en fase de crecimiento sostenido. </w:t>
      </w:r>
    </w:p>
    <w:p w:rsidR="00941CAB" w:rsidRPr="002B30E4" w:rsidRDefault="007170C4" w:rsidP="00941CAB">
      <w:pPr>
        <w:pStyle w:val="NormalWeb"/>
        <w:shd w:val="clear" w:color="auto" w:fill="FFFFFF"/>
        <w:spacing w:before="240" w:beforeAutospacing="0" w:after="0" w:afterAutospacing="0"/>
        <w:rPr>
          <w:rStyle w:val="Hipervnculo"/>
          <w:rFonts w:ascii="Tahoma" w:hAnsi="Tahoma" w:cs="Tahoma"/>
          <w:color w:val="auto"/>
          <w:sz w:val="19"/>
          <w:szCs w:val="19"/>
          <w:u w:val="none"/>
        </w:rPr>
      </w:pPr>
      <w:r w:rsidRPr="002B30E4">
        <w:rPr>
          <w:rStyle w:val="Hipervnculo"/>
          <w:rFonts w:ascii="Tahoma" w:hAnsi="Tahoma" w:cs="Tahoma"/>
          <w:color w:val="auto"/>
          <w:sz w:val="19"/>
          <w:szCs w:val="19"/>
          <w:u w:val="none"/>
        </w:rPr>
        <w:t>Sin embargo</w:t>
      </w:r>
      <w:r w:rsidR="00941CAB" w:rsidRPr="002B30E4">
        <w:rPr>
          <w:rStyle w:val="Hipervnculo"/>
          <w:rFonts w:ascii="Tahoma" w:hAnsi="Tahoma" w:cs="Tahoma"/>
          <w:color w:val="auto"/>
          <w:sz w:val="19"/>
          <w:szCs w:val="19"/>
          <w:u w:val="none"/>
        </w:rPr>
        <w:t>, si</w:t>
      </w:r>
      <w:r w:rsidR="00F118AA" w:rsidRPr="002B30E4">
        <w:rPr>
          <w:rStyle w:val="Hipervnculo"/>
          <w:rFonts w:ascii="Tahoma" w:hAnsi="Tahoma" w:cs="Tahoma"/>
          <w:color w:val="auto"/>
          <w:sz w:val="19"/>
          <w:szCs w:val="19"/>
          <w:u w:val="none"/>
        </w:rPr>
        <w:t xml:space="preserve"> ponemos el foco en el sector específico de la Comunicación, </w:t>
      </w:r>
      <w:r w:rsidR="00941CAB" w:rsidRPr="002B30E4">
        <w:rPr>
          <w:rStyle w:val="Hipervnculo"/>
          <w:rFonts w:ascii="Tahoma" w:hAnsi="Tahoma" w:cs="Tahoma"/>
          <w:color w:val="auto"/>
          <w:sz w:val="19"/>
          <w:szCs w:val="19"/>
          <w:u w:val="none"/>
        </w:rPr>
        <w:t xml:space="preserve">la recuperación parece menos </w:t>
      </w:r>
      <w:r w:rsidR="00F77635" w:rsidRPr="002B30E4">
        <w:rPr>
          <w:rStyle w:val="Hipervnculo"/>
          <w:rFonts w:ascii="Tahoma" w:hAnsi="Tahoma" w:cs="Tahoma"/>
          <w:color w:val="auto"/>
          <w:sz w:val="19"/>
          <w:szCs w:val="19"/>
          <w:u w:val="none"/>
        </w:rPr>
        <w:t>estable</w:t>
      </w:r>
      <w:r w:rsidR="00941CAB" w:rsidRPr="002B30E4">
        <w:rPr>
          <w:rStyle w:val="Hipervnculo"/>
          <w:rFonts w:ascii="Tahoma" w:hAnsi="Tahoma" w:cs="Tahoma"/>
          <w:color w:val="auto"/>
          <w:sz w:val="19"/>
          <w:szCs w:val="19"/>
          <w:u w:val="none"/>
        </w:rPr>
        <w:t>. El Informe PR 2018, elaborado por Torres y Carrera en colaboración con PR Noticias, pone de manifiesto que en 2015 (último periodo con información disponible), la cifra de negocio se aproximó a los 380 millones de euros</w:t>
      </w:r>
      <w:r w:rsidR="00827C72" w:rsidRPr="002B30E4">
        <w:rPr>
          <w:rStyle w:val="Hipervnculo"/>
          <w:rFonts w:ascii="Tahoma" w:hAnsi="Tahoma" w:cs="Tahoma"/>
          <w:color w:val="auto"/>
          <w:sz w:val="19"/>
          <w:szCs w:val="19"/>
          <w:u w:val="none"/>
        </w:rPr>
        <w:t xml:space="preserve">, lo que </w:t>
      </w:r>
      <w:r w:rsidR="00941CAB" w:rsidRPr="002B30E4">
        <w:rPr>
          <w:rStyle w:val="Hipervnculo"/>
          <w:rFonts w:ascii="Tahoma" w:hAnsi="Tahoma" w:cs="Tahoma"/>
          <w:color w:val="auto"/>
          <w:sz w:val="19"/>
          <w:szCs w:val="19"/>
          <w:u w:val="none"/>
        </w:rPr>
        <w:t>supone una caída del 21%</w:t>
      </w:r>
      <w:r w:rsidR="00F77635" w:rsidRPr="002B30E4">
        <w:rPr>
          <w:rStyle w:val="Hipervnculo"/>
          <w:rFonts w:ascii="Tahoma" w:hAnsi="Tahoma" w:cs="Tahoma"/>
          <w:color w:val="auto"/>
          <w:sz w:val="19"/>
          <w:szCs w:val="19"/>
          <w:u w:val="none"/>
        </w:rPr>
        <w:t xml:space="preserve"> y se sitúa cerca de la </w:t>
      </w:r>
      <w:r w:rsidR="00A9730D">
        <w:rPr>
          <w:rStyle w:val="Hipervnculo"/>
          <w:rFonts w:ascii="Tahoma" w:hAnsi="Tahoma" w:cs="Tahoma"/>
          <w:color w:val="auto"/>
          <w:sz w:val="19"/>
          <w:szCs w:val="19"/>
          <w:u w:val="none"/>
        </w:rPr>
        <w:t xml:space="preserve">cifra </w:t>
      </w:r>
      <w:r w:rsidR="00F77635" w:rsidRPr="002B30E4">
        <w:rPr>
          <w:rStyle w:val="Hipervnculo"/>
          <w:rFonts w:ascii="Tahoma" w:hAnsi="Tahoma" w:cs="Tahoma"/>
          <w:color w:val="auto"/>
          <w:sz w:val="19"/>
          <w:szCs w:val="19"/>
          <w:u w:val="none"/>
        </w:rPr>
        <w:t>registrada en</w:t>
      </w:r>
      <w:r w:rsidRPr="002B30E4">
        <w:rPr>
          <w:rStyle w:val="Hipervnculo"/>
          <w:rFonts w:ascii="Tahoma" w:hAnsi="Tahoma" w:cs="Tahoma"/>
          <w:color w:val="auto"/>
          <w:sz w:val="19"/>
          <w:szCs w:val="19"/>
          <w:u w:val="none"/>
        </w:rPr>
        <w:t xml:space="preserve"> </w:t>
      </w:r>
      <w:r w:rsidR="00F77635" w:rsidRPr="002B30E4">
        <w:rPr>
          <w:rStyle w:val="Hipervnculo"/>
          <w:rFonts w:ascii="Tahoma" w:hAnsi="Tahoma" w:cs="Tahoma"/>
          <w:color w:val="auto"/>
          <w:sz w:val="19"/>
          <w:szCs w:val="19"/>
          <w:u w:val="none"/>
        </w:rPr>
        <w:t xml:space="preserve">2010. </w:t>
      </w:r>
    </w:p>
    <w:p w:rsidR="00E10B4F" w:rsidRPr="002B30E4" w:rsidRDefault="00E10B4F" w:rsidP="00941CAB">
      <w:pPr>
        <w:pStyle w:val="NormalWeb"/>
        <w:shd w:val="clear" w:color="auto" w:fill="FFFFFF"/>
        <w:spacing w:before="240" w:beforeAutospacing="0" w:after="0" w:afterAutospacing="0"/>
        <w:rPr>
          <w:rStyle w:val="Hipervnculo"/>
          <w:rFonts w:ascii="Tahoma" w:hAnsi="Tahoma" w:cs="Tahoma"/>
          <w:color w:val="auto"/>
          <w:sz w:val="19"/>
          <w:szCs w:val="19"/>
          <w:u w:val="none"/>
        </w:rPr>
      </w:pPr>
      <w:r w:rsidRPr="002B30E4">
        <w:rPr>
          <w:rStyle w:val="Hipervnculo"/>
          <w:rFonts w:ascii="Tahoma" w:hAnsi="Tahoma" w:cs="Tahoma"/>
          <w:color w:val="auto"/>
          <w:sz w:val="19"/>
          <w:szCs w:val="19"/>
          <w:u w:val="none"/>
        </w:rPr>
        <w:t xml:space="preserve">A nivel internacional, la desaceleración es todavía más acusada. Aunque se trate de un caso </w:t>
      </w:r>
      <w:r w:rsidR="009A1F42" w:rsidRPr="002B30E4">
        <w:rPr>
          <w:rStyle w:val="Hipervnculo"/>
          <w:rFonts w:ascii="Tahoma" w:hAnsi="Tahoma" w:cs="Tahoma"/>
          <w:color w:val="auto"/>
          <w:sz w:val="19"/>
          <w:szCs w:val="19"/>
          <w:u w:val="none"/>
        </w:rPr>
        <w:t>específico</w:t>
      </w:r>
      <w:r w:rsidRPr="002B30E4">
        <w:rPr>
          <w:rStyle w:val="Hipervnculo"/>
          <w:rFonts w:ascii="Tahoma" w:hAnsi="Tahoma" w:cs="Tahoma"/>
          <w:color w:val="auto"/>
          <w:sz w:val="19"/>
          <w:szCs w:val="19"/>
          <w:u w:val="none"/>
        </w:rPr>
        <w:t>, es un ejemplo más que significativo. En 2016, Edelman</w:t>
      </w:r>
      <w:r w:rsidR="00827C72" w:rsidRPr="002B30E4">
        <w:rPr>
          <w:rStyle w:val="Hipervnculo"/>
          <w:rFonts w:ascii="Tahoma" w:hAnsi="Tahoma" w:cs="Tahoma"/>
          <w:color w:val="auto"/>
          <w:sz w:val="19"/>
          <w:szCs w:val="19"/>
          <w:u w:val="none"/>
        </w:rPr>
        <w:t>, el mayor grupo</w:t>
      </w:r>
      <w:r w:rsidRPr="002B30E4">
        <w:rPr>
          <w:rStyle w:val="Hipervnculo"/>
          <w:rFonts w:ascii="Tahoma" w:hAnsi="Tahoma" w:cs="Tahoma"/>
          <w:color w:val="auto"/>
          <w:sz w:val="19"/>
          <w:szCs w:val="19"/>
          <w:u w:val="none"/>
        </w:rPr>
        <w:t xml:space="preserve"> global de Comunicación, tan solo creció un 1,7</w:t>
      </w:r>
      <w:r w:rsidR="00827C72" w:rsidRPr="002B30E4">
        <w:rPr>
          <w:rStyle w:val="Hipervnculo"/>
          <w:rFonts w:ascii="Tahoma" w:hAnsi="Tahoma" w:cs="Tahoma"/>
          <w:color w:val="auto"/>
          <w:sz w:val="19"/>
          <w:szCs w:val="19"/>
          <w:u w:val="none"/>
        </w:rPr>
        <w:t xml:space="preserve">%; mientras </w:t>
      </w:r>
      <w:r w:rsidR="005F2269" w:rsidRPr="002B30E4">
        <w:rPr>
          <w:rStyle w:val="Hipervnculo"/>
          <w:rFonts w:ascii="Tahoma" w:hAnsi="Tahoma" w:cs="Tahoma"/>
          <w:color w:val="auto"/>
          <w:sz w:val="19"/>
          <w:szCs w:val="19"/>
          <w:u w:val="none"/>
        </w:rPr>
        <w:t>que,</w:t>
      </w:r>
      <w:r w:rsidR="00827C72" w:rsidRPr="002B30E4">
        <w:rPr>
          <w:rStyle w:val="Hipervnculo"/>
          <w:rFonts w:ascii="Tahoma" w:hAnsi="Tahoma" w:cs="Tahoma"/>
          <w:color w:val="auto"/>
          <w:sz w:val="19"/>
          <w:szCs w:val="19"/>
          <w:u w:val="none"/>
        </w:rPr>
        <w:t xml:space="preserve"> e</w:t>
      </w:r>
      <w:r w:rsidR="00A9730D">
        <w:rPr>
          <w:rStyle w:val="Hipervnculo"/>
          <w:rFonts w:ascii="Tahoma" w:hAnsi="Tahoma" w:cs="Tahoma"/>
          <w:color w:val="auto"/>
          <w:sz w:val="19"/>
          <w:szCs w:val="19"/>
          <w:u w:val="none"/>
        </w:rPr>
        <w:t xml:space="preserve">n </w:t>
      </w:r>
      <w:r w:rsidR="00827C72" w:rsidRPr="002B30E4">
        <w:rPr>
          <w:rStyle w:val="Hipervnculo"/>
          <w:rFonts w:ascii="Tahoma" w:hAnsi="Tahoma" w:cs="Tahoma"/>
          <w:color w:val="auto"/>
          <w:sz w:val="19"/>
          <w:szCs w:val="19"/>
          <w:u w:val="none"/>
        </w:rPr>
        <w:t xml:space="preserve">2017, el </w:t>
      </w:r>
      <w:r w:rsidRPr="002B30E4">
        <w:rPr>
          <w:rStyle w:val="Hipervnculo"/>
          <w:rFonts w:ascii="Tahoma" w:hAnsi="Tahoma" w:cs="Tahoma"/>
          <w:color w:val="auto"/>
          <w:sz w:val="19"/>
          <w:szCs w:val="19"/>
          <w:u w:val="none"/>
        </w:rPr>
        <w:t xml:space="preserve">crecimiento </w:t>
      </w:r>
      <w:r w:rsidR="00827C72" w:rsidRPr="002B30E4">
        <w:rPr>
          <w:rStyle w:val="Hipervnculo"/>
          <w:rFonts w:ascii="Tahoma" w:hAnsi="Tahoma" w:cs="Tahoma"/>
          <w:color w:val="auto"/>
          <w:sz w:val="19"/>
          <w:szCs w:val="19"/>
          <w:u w:val="none"/>
        </w:rPr>
        <w:t>mejoró ligeramente hasta el</w:t>
      </w:r>
      <w:r w:rsidRPr="002B30E4">
        <w:rPr>
          <w:rStyle w:val="Hipervnculo"/>
          <w:rFonts w:ascii="Tahoma" w:hAnsi="Tahoma" w:cs="Tahoma"/>
          <w:color w:val="auto"/>
          <w:sz w:val="19"/>
          <w:szCs w:val="19"/>
          <w:u w:val="none"/>
        </w:rPr>
        <w:t xml:space="preserve"> 2,</w:t>
      </w:r>
      <w:r w:rsidR="00827C72" w:rsidRPr="002B30E4">
        <w:rPr>
          <w:rStyle w:val="Hipervnculo"/>
          <w:rFonts w:ascii="Tahoma" w:hAnsi="Tahoma" w:cs="Tahoma"/>
          <w:color w:val="auto"/>
          <w:sz w:val="19"/>
          <w:szCs w:val="19"/>
          <w:u w:val="none"/>
        </w:rPr>
        <w:t>1</w:t>
      </w:r>
      <w:r w:rsidRPr="002B30E4">
        <w:rPr>
          <w:rStyle w:val="Hipervnculo"/>
          <w:rFonts w:ascii="Tahoma" w:hAnsi="Tahoma" w:cs="Tahoma"/>
          <w:color w:val="auto"/>
          <w:sz w:val="19"/>
          <w:szCs w:val="19"/>
          <w:u w:val="none"/>
        </w:rPr>
        <w:t>%</w:t>
      </w:r>
      <w:r w:rsidR="00827C72" w:rsidRPr="002B30E4">
        <w:rPr>
          <w:rStyle w:val="Hipervnculo"/>
          <w:rFonts w:ascii="Tahoma" w:hAnsi="Tahoma" w:cs="Tahoma"/>
          <w:color w:val="auto"/>
          <w:sz w:val="19"/>
          <w:szCs w:val="19"/>
          <w:u w:val="none"/>
        </w:rPr>
        <w:t xml:space="preserve">; </w:t>
      </w:r>
      <w:r w:rsidRPr="002B30E4">
        <w:rPr>
          <w:rStyle w:val="Hipervnculo"/>
          <w:rFonts w:ascii="Tahoma" w:hAnsi="Tahoma" w:cs="Tahoma"/>
          <w:color w:val="auto"/>
          <w:sz w:val="19"/>
          <w:szCs w:val="19"/>
          <w:u w:val="none"/>
        </w:rPr>
        <w:t xml:space="preserve">una </w:t>
      </w:r>
      <w:r w:rsidR="00827C72" w:rsidRPr="002B30E4">
        <w:rPr>
          <w:rStyle w:val="Hipervnculo"/>
          <w:rFonts w:ascii="Tahoma" w:hAnsi="Tahoma" w:cs="Tahoma"/>
          <w:color w:val="auto"/>
          <w:sz w:val="19"/>
          <w:szCs w:val="19"/>
          <w:u w:val="none"/>
        </w:rPr>
        <w:t>cifra todavía</w:t>
      </w:r>
      <w:r w:rsidRPr="002B30E4">
        <w:rPr>
          <w:rStyle w:val="Hipervnculo"/>
          <w:rFonts w:ascii="Tahoma" w:hAnsi="Tahoma" w:cs="Tahoma"/>
          <w:color w:val="auto"/>
          <w:sz w:val="19"/>
          <w:szCs w:val="19"/>
          <w:u w:val="none"/>
        </w:rPr>
        <w:t xml:space="preserve"> muy reducida</w:t>
      </w:r>
      <w:r w:rsidR="00827C72" w:rsidRPr="002B30E4">
        <w:rPr>
          <w:rStyle w:val="Hipervnculo"/>
          <w:rFonts w:ascii="Tahoma" w:hAnsi="Tahoma" w:cs="Tahoma"/>
          <w:color w:val="auto"/>
          <w:sz w:val="19"/>
          <w:szCs w:val="19"/>
          <w:u w:val="none"/>
        </w:rPr>
        <w:t xml:space="preserve">, sobre todo, si se tiene en cuenta </w:t>
      </w:r>
      <w:r w:rsidR="009A1F42" w:rsidRPr="002B30E4">
        <w:rPr>
          <w:rStyle w:val="Hipervnculo"/>
          <w:rFonts w:ascii="Tahoma" w:hAnsi="Tahoma" w:cs="Tahoma"/>
          <w:color w:val="auto"/>
          <w:sz w:val="19"/>
          <w:szCs w:val="19"/>
          <w:u w:val="none"/>
        </w:rPr>
        <w:t>el ritmo positivo</w:t>
      </w:r>
      <w:r w:rsidR="00827C72" w:rsidRPr="002B30E4">
        <w:rPr>
          <w:rStyle w:val="Hipervnculo"/>
          <w:rFonts w:ascii="Tahoma" w:hAnsi="Tahoma" w:cs="Tahoma"/>
          <w:color w:val="auto"/>
          <w:sz w:val="19"/>
          <w:szCs w:val="19"/>
          <w:u w:val="none"/>
        </w:rPr>
        <w:t xml:space="preserve"> a doble dígito </w:t>
      </w:r>
      <w:r w:rsidR="009A1F42" w:rsidRPr="002B30E4">
        <w:rPr>
          <w:rStyle w:val="Hipervnculo"/>
          <w:rFonts w:ascii="Tahoma" w:hAnsi="Tahoma" w:cs="Tahoma"/>
          <w:color w:val="auto"/>
          <w:sz w:val="19"/>
          <w:szCs w:val="19"/>
          <w:u w:val="none"/>
        </w:rPr>
        <w:t>registrado</w:t>
      </w:r>
      <w:r w:rsidR="00827C72" w:rsidRPr="002B30E4">
        <w:rPr>
          <w:rStyle w:val="Hipervnculo"/>
          <w:rFonts w:ascii="Tahoma" w:hAnsi="Tahoma" w:cs="Tahoma"/>
          <w:color w:val="auto"/>
          <w:sz w:val="19"/>
          <w:szCs w:val="19"/>
          <w:u w:val="none"/>
        </w:rPr>
        <w:t xml:space="preserve"> durante los cinco años anteriores. </w:t>
      </w:r>
    </w:p>
    <w:p w:rsidR="009A1F42" w:rsidRPr="002B30E4" w:rsidRDefault="009A1F42" w:rsidP="00941CAB">
      <w:pPr>
        <w:pStyle w:val="NormalWeb"/>
        <w:shd w:val="clear" w:color="auto" w:fill="FFFFFF"/>
        <w:spacing w:before="240" w:beforeAutospacing="0" w:after="0" w:afterAutospacing="0"/>
        <w:rPr>
          <w:rStyle w:val="Hipervnculo"/>
          <w:rFonts w:ascii="Tahoma" w:hAnsi="Tahoma" w:cs="Tahoma"/>
          <w:color w:val="auto"/>
          <w:sz w:val="19"/>
          <w:szCs w:val="19"/>
          <w:u w:val="none"/>
        </w:rPr>
      </w:pPr>
      <w:r w:rsidRPr="002B30E4">
        <w:rPr>
          <w:rStyle w:val="Hipervnculo"/>
          <w:rFonts w:ascii="Tahoma" w:hAnsi="Tahoma" w:cs="Tahoma"/>
          <w:color w:val="auto"/>
          <w:sz w:val="19"/>
          <w:szCs w:val="19"/>
          <w:u w:val="none"/>
        </w:rPr>
        <w:t xml:space="preserve">Y no se trata de un caso aislado. Si se repasan los primeros puestos del </w:t>
      </w:r>
      <w:proofErr w:type="spellStart"/>
      <w:r w:rsidRPr="002B30E4">
        <w:rPr>
          <w:rStyle w:val="Hipervnculo"/>
          <w:rFonts w:ascii="Tahoma" w:hAnsi="Tahoma" w:cs="Tahoma"/>
          <w:color w:val="auto"/>
          <w:sz w:val="19"/>
          <w:szCs w:val="19"/>
          <w:u w:val="none"/>
        </w:rPr>
        <w:t>ránking</w:t>
      </w:r>
      <w:proofErr w:type="spellEnd"/>
      <w:r w:rsidRPr="002B30E4">
        <w:rPr>
          <w:rStyle w:val="Hipervnculo"/>
          <w:rFonts w:ascii="Tahoma" w:hAnsi="Tahoma" w:cs="Tahoma"/>
          <w:color w:val="auto"/>
          <w:sz w:val="19"/>
          <w:szCs w:val="19"/>
          <w:u w:val="none"/>
        </w:rPr>
        <w:t xml:space="preserve"> de mayores consultoras de comunicación en el mundo, se observa que Weber </w:t>
      </w:r>
      <w:proofErr w:type="spellStart"/>
      <w:r w:rsidRPr="002B30E4">
        <w:rPr>
          <w:rStyle w:val="Hipervnculo"/>
          <w:rFonts w:ascii="Tahoma" w:hAnsi="Tahoma" w:cs="Tahoma"/>
          <w:color w:val="auto"/>
          <w:sz w:val="19"/>
          <w:szCs w:val="19"/>
          <w:u w:val="none"/>
        </w:rPr>
        <w:t>Shandwick</w:t>
      </w:r>
      <w:proofErr w:type="spellEnd"/>
      <w:r w:rsidRPr="002B30E4">
        <w:rPr>
          <w:rStyle w:val="Hipervnculo"/>
          <w:rFonts w:ascii="Tahoma" w:hAnsi="Tahoma" w:cs="Tahoma"/>
          <w:color w:val="auto"/>
          <w:sz w:val="19"/>
          <w:szCs w:val="19"/>
          <w:u w:val="none"/>
        </w:rPr>
        <w:t xml:space="preserve">, ubicado en el segundo puesto, vio contraer su negocio en 2017, mientras que </w:t>
      </w:r>
      <w:proofErr w:type="spellStart"/>
      <w:r w:rsidRPr="002B30E4">
        <w:rPr>
          <w:rStyle w:val="Hipervnculo"/>
          <w:rFonts w:ascii="Tahoma" w:hAnsi="Tahoma" w:cs="Tahoma"/>
          <w:color w:val="auto"/>
          <w:sz w:val="19"/>
          <w:szCs w:val="19"/>
          <w:u w:val="none"/>
        </w:rPr>
        <w:t>Omnicom</w:t>
      </w:r>
      <w:proofErr w:type="spellEnd"/>
      <w:r w:rsidRPr="002B30E4">
        <w:rPr>
          <w:rStyle w:val="Hipervnculo"/>
          <w:rFonts w:ascii="Tahoma" w:hAnsi="Tahoma" w:cs="Tahoma"/>
          <w:color w:val="auto"/>
          <w:sz w:val="19"/>
          <w:szCs w:val="19"/>
          <w:u w:val="none"/>
        </w:rPr>
        <w:t xml:space="preserve"> PR registró un crecimiento marginal. </w:t>
      </w:r>
    </w:p>
    <w:p w:rsidR="007170C4" w:rsidRPr="002B30E4" w:rsidRDefault="009A1F42" w:rsidP="00175384">
      <w:pPr>
        <w:pStyle w:val="NormalWeb"/>
        <w:shd w:val="clear" w:color="auto" w:fill="FFFFFF"/>
        <w:spacing w:before="240" w:beforeAutospacing="0" w:after="240" w:afterAutospacing="0"/>
        <w:rPr>
          <w:rStyle w:val="Hipervnculo"/>
          <w:rFonts w:ascii="Tahoma" w:hAnsi="Tahoma" w:cs="Tahoma"/>
          <w:color w:val="auto"/>
          <w:sz w:val="19"/>
          <w:szCs w:val="19"/>
          <w:u w:val="none"/>
        </w:rPr>
      </w:pPr>
      <w:r w:rsidRPr="002B30E4">
        <w:rPr>
          <w:rStyle w:val="Hipervnculo"/>
          <w:rFonts w:ascii="Tahoma" w:hAnsi="Tahoma" w:cs="Tahoma"/>
          <w:color w:val="auto"/>
          <w:sz w:val="19"/>
          <w:szCs w:val="19"/>
          <w:u w:val="none"/>
        </w:rPr>
        <w:t>Esta situación está empujando a la industria a un</w:t>
      </w:r>
      <w:r w:rsidR="007170C4" w:rsidRPr="002B30E4">
        <w:rPr>
          <w:rStyle w:val="Hipervnculo"/>
          <w:rFonts w:ascii="Tahoma" w:hAnsi="Tahoma" w:cs="Tahoma"/>
          <w:color w:val="auto"/>
          <w:sz w:val="19"/>
          <w:szCs w:val="19"/>
          <w:u w:val="none"/>
        </w:rPr>
        <w:t xml:space="preserve"> momento de cambi</w:t>
      </w:r>
      <w:r w:rsidRPr="002B30E4">
        <w:rPr>
          <w:rStyle w:val="Hipervnculo"/>
          <w:rFonts w:ascii="Tahoma" w:hAnsi="Tahoma" w:cs="Tahoma"/>
          <w:color w:val="auto"/>
          <w:sz w:val="19"/>
          <w:szCs w:val="19"/>
          <w:u w:val="none"/>
        </w:rPr>
        <w:t>o</w:t>
      </w:r>
      <w:r w:rsidR="007170C4" w:rsidRPr="002B30E4">
        <w:rPr>
          <w:rStyle w:val="Hipervnculo"/>
          <w:rFonts w:ascii="Tahoma" w:hAnsi="Tahoma" w:cs="Tahoma"/>
          <w:color w:val="auto"/>
          <w:sz w:val="19"/>
          <w:szCs w:val="19"/>
          <w:u w:val="none"/>
        </w:rPr>
        <w:t>. Ante l</w:t>
      </w:r>
      <w:r w:rsidRPr="002B30E4">
        <w:rPr>
          <w:rStyle w:val="Hipervnculo"/>
          <w:rFonts w:ascii="Tahoma" w:hAnsi="Tahoma" w:cs="Tahoma"/>
          <w:color w:val="auto"/>
          <w:sz w:val="19"/>
          <w:szCs w:val="19"/>
          <w:u w:val="none"/>
        </w:rPr>
        <w:t xml:space="preserve">os signos de evidente </w:t>
      </w:r>
      <w:r w:rsidR="007170C4" w:rsidRPr="002B30E4">
        <w:rPr>
          <w:rStyle w:val="Hipervnculo"/>
          <w:rFonts w:ascii="Tahoma" w:hAnsi="Tahoma" w:cs="Tahoma"/>
          <w:color w:val="auto"/>
          <w:sz w:val="19"/>
          <w:szCs w:val="19"/>
          <w:u w:val="none"/>
        </w:rPr>
        <w:t xml:space="preserve">volatilidad, las agencias están explorando diversas opciones para garantizar una mayor estabilidad del negocio, mientras </w:t>
      </w:r>
      <w:r w:rsidRPr="002B30E4">
        <w:rPr>
          <w:rStyle w:val="Hipervnculo"/>
          <w:rFonts w:ascii="Tahoma" w:hAnsi="Tahoma" w:cs="Tahoma"/>
          <w:color w:val="auto"/>
          <w:sz w:val="19"/>
          <w:szCs w:val="19"/>
          <w:u w:val="none"/>
        </w:rPr>
        <w:t>buscan</w:t>
      </w:r>
      <w:r w:rsidR="007170C4" w:rsidRPr="002B30E4">
        <w:rPr>
          <w:rStyle w:val="Hipervnculo"/>
          <w:rFonts w:ascii="Tahoma" w:hAnsi="Tahoma" w:cs="Tahoma"/>
          <w:color w:val="auto"/>
          <w:sz w:val="19"/>
          <w:szCs w:val="19"/>
          <w:u w:val="none"/>
        </w:rPr>
        <w:t xml:space="preserve"> la manera de adaptarse a un cliente cuyas necesidades y expectativas cambian cada vez más rápido, consecuencia de tendencias como la digitalización y la globalización. </w:t>
      </w:r>
    </w:p>
    <w:p w:rsidR="0035173D" w:rsidRPr="002B30E4" w:rsidRDefault="009A1F42" w:rsidP="00175384">
      <w:pPr>
        <w:pStyle w:val="NormalWeb"/>
        <w:shd w:val="clear" w:color="auto" w:fill="FFFFFF"/>
        <w:spacing w:before="240" w:beforeAutospacing="0" w:after="240" w:afterAutospacing="0"/>
        <w:rPr>
          <w:rStyle w:val="Hipervnculo"/>
          <w:rFonts w:ascii="Tahoma" w:hAnsi="Tahoma" w:cs="Tahoma"/>
          <w:color w:val="auto"/>
          <w:sz w:val="19"/>
          <w:szCs w:val="19"/>
          <w:u w:val="none"/>
        </w:rPr>
      </w:pPr>
      <w:r w:rsidRPr="002B30E4">
        <w:rPr>
          <w:rStyle w:val="Hipervnculo"/>
          <w:rFonts w:ascii="Tahoma" w:hAnsi="Tahoma" w:cs="Tahoma"/>
          <w:color w:val="auto"/>
          <w:sz w:val="19"/>
          <w:szCs w:val="19"/>
          <w:u w:val="none"/>
        </w:rPr>
        <w:t>Algunos analistas del sector</w:t>
      </w:r>
      <w:r w:rsidR="00175384" w:rsidRPr="002B30E4">
        <w:rPr>
          <w:rStyle w:val="Hipervnculo"/>
          <w:rFonts w:ascii="Tahoma" w:hAnsi="Tahoma" w:cs="Tahoma"/>
          <w:color w:val="auto"/>
          <w:sz w:val="19"/>
          <w:szCs w:val="19"/>
          <w:u w:val="none"/>
        </w:rPr>
        <w:t xml:space="preserve"> han llegado </w:t>
      </w:r>
      <w:r w:rsidRPr="002B30E4">
        <w:rPr>
          <w:rStyle w:val="Hipervnculo"/>
          <w:rFonts w:ascii="Tahoma" w:hAnsi="Tahoma" w:cs="Tahoma"/>
          <w:color w:val="auto"/>
          <w:sz w:val="19"/>
          <w:szCs w:val="19"/>
          <w:u w:val="none"/>
        </w:rPr>
        <w:t xml:space="preserve">incluso </w:t>
      </w:r>
      <w:r w:rsidR="00175384" w:rsidRPr="002B30E4">
        <w:rPr>
          <w:rStyle w:val="Hipervnculo"/>
          <w:rFonts w:ascii="Tahoma" w:hAnsi="Tahoma" w:cs="Tahoma"/>
          <w:color w:val="auto"/>
          <w:sz w:val="19"/>
          <w:szCs w:val="19"/>
          <w:u w:val="none"/>
        </w:rPr>
        <w:t>a preguntar</w:t>
      </w:r>
      <w:r w:rsidRPr="002B30E4">
        <w:rPr>
          <w:rStyle w:val="Hipervnculo"/>
          <w:rFonts w:ascii="Tahoma" w:hAnsi="Tahoma" w:cs="Tahoma"/>
          <w:color w:val="auto"/>
          <w:sz w:val="19"/>
          <w:szCs w:val="19"/>
          <w:u w:val="none"/>
        </w:rPr>
        <w:t>se</w:t>
      </w:r>
      <w:r w:rsidR="00175384" w:rsidRPr="002B30E4">
        <w:rPr>
          <w:rStyle w:val="Hipervnculo"/>
          <w:rFonts w:ascii="Tahoma" w:hAnsi="Tahoma" w:cs="Tahoma"/>
          <w:color w:val="auto"/>
          <w:sz w:val="19"/>
          <w:szCs w:val="19"/>
          <w:u w:val="none"/>
        </w:rPr>
        <w:t xml:space="preserve"> si el modelo tradicional de la agencia de comunicación est</w:t>
      </w:r>
      <w:r w:rsidR="00A9730D">
        <w:rPr>
          <w:rStyle w:val="Hipervnculo"/>
          <w:rFonts w:ascii="Tahoma" w:hAnsi="Tahoma" w:cs="Tahoma"/>
          <w:color w:val="auto"/>
          <w:sz w:val="19"/>
          <w:szCs w:val="19"/>
          <w:u w:val="none"/>
        </w:rPr>
        <w:t>aba</w:t>
      </w:r>
      <w:r w:rsidR="00175384" w:rsidRPr="002B30E4">
        <w:rPr>
          <w:rStyle w:val="Hipervnculo"/>
          <w:rFonts w:ascii="Tahoma" w:hAnsi="Tahoma" w:cs="Tahoma"/>
          <w:color w:val="auto"/>
          <w:sz w:val="19"/>
          <w:szCs w:val="19"/>
          <w:u w:val="none"/>
        </w:rPr>
        <w:t xml:space="preserve"> obsoleto. </w:t>
      </w:r>
    </w:p>
    <w:p w:rsidR="0035173D" w:rsidRPr="002B30E4" w:rsidRDefault="00175384" w:rsidP="00175384">
      <w:pPr>
        <w:pStyle w:val="NormalWeb"/>
        <w:shd w:val="clear" w:color="auto" w:fill="FFFFFF"/>
        <w:spacing w:before="240" w:beforeAutospacing="0" w:after="240" w:afterAutospacing="0"/>
        <w:rPr>
          <w:rStyle w:val="Hipervnculo"/>
          <w:rFonts w:ascii="Tahoma" w:hAnsi="Tahoma" w:cs="Tahoma"/>
          <w:color w:val="auto"/>
          <w:sz w:val="19"/>
          <w:szCs w:val="19"/>
          <w:u w:val="none"/>
        </w:rPr>
      </w:pPr>
      <w:r w:rsidRPr="002B30E4">
        <w:rPr>
          <w:rStyle w:val="Hipervnculo"/>
          <w:rFonts w:ascii="Tahoma" w:hAnsi="Tahoma" w:cs="Tahoma"/>
          <w:color w:val="auto"/>
          <w:sz w:val="19"/>
          <w:szCs w:val="19"/>
          <w:u w:val="none"/>
        </w:rPr>
        <w:t>Las agencias reflexionan a menudo sobre la disrupción que se está produciendo en el mundo de la comunicació</w:t>
      </w:r>
      <w:r w:rsidR="009A1F42" w:rsidRPr="002B30E4">
        <w:rPr>
          <w:rStyle w:val="Hipervnculo"/>
          <w:rFonts w:ascii="Tahoma" w:hAnsi="Tahoma" w:cs="Tahoma"/>
          <w:color w:val="auto"/>
          <w:sz w:val="19"/>
          <w:szCs w:val="19"/>
          <w:u w:val="none"/>
        </w:rPr>
        <w:t>n, de la gestión de la reputación y la creación de contenidos</w:t>
      </w:r>
      <w:r w:rsidR="00F26539" w:rsidRPr="002B30E4">
        <w:rPr>
          <w:rStyle w:val="Hipervnculo"/>
          <w:rFonts w:ascii="Tahoma" w:hAnsi="Tahoma" w:cs="Tahoma"/>
          <w:color w:val="auto"/>
          <w:sz w:val="19"/>
          <w:szCs w:val="19"/>
          <w:u w:val="none"/>
        </w:rPr>
        <w:t xml:space="preserve">. Sin embargo, parece que esa discusión no acaba de materializarse </w:t>
      </w:r>
      <w:r w:rsidR="00C81B6B" w:rsidRPr="002B30E4">
        <w:rPr>
          <w:rStyle w:val="Hipervnculo"/>
          <w:rFonts w:ascii="Tahoma" w:hAnsi="Tahoma" w:cs="Tahoma"/>
          <w:color w:val="auto"/>
          <w:sz w:val="19"/>
          <w:szCs w:val="19"/>
          <w:u w:val="none"/>
        </w:rPr>
        <w:t>en</w:t>
      </w:r>
      <w:r w:rsidR="00F26539" w:rsidRPr="002B30E4">
        <w:rPr>
          <w:rStyle w:val="Hipervnculo"/>
          <w:rFonts w:ascii="Tahoma" w:hAnsi="Tahoma" w:cs="Tahoma"/>
          <w:color w:val="auto"/>
          <w:sz w:val="19"/>
          <w:szCs w:val="19"/>
          <w:u w:val="none"/>
        </w:rPr>
        <w:t xml:space="preserve"> los servicios que ofrecen a sus clientes. </w:t>
      </w:r>
      <w:r w:rsidR="00A9730D">
        <w:rPr>
          <w:rStyle w:val="Hipervnculo"/>
          <w:rFonts w:ascii="Tahoma" w:hAnsi="Tahoma" w:cs="Tahoma"/>
          <w:color w:val="auto"/>
          <w:sz w:val="19"/>
          <w:szCs w:val="19"/>
          <w:u w:val="none"/>
        </w:rPr>
        <w:t>L</w:t>
      </w:r>
      <w:r w:rsidR="0035173D" w:rsidRPr="002B30E4">
        <w:rPr>
          <w:rStyle w:val="Hipervnculo"/>
          <w:rFonts w:ascii="Tahoma" w:hAnsi="Tahoma" w:cs="Tahoma"/>
          <w:color w:val="auto"/>
          <w:sz w:val="19"/>
          <w:szCs w:val="19"/>
          <w:u w:val="none"/>
        </w:rPr>
        <w:t>as agencias caen</w:t>
      </w:r>
      <w:r w:rsidR="00A9730D">
        <w:rPr>
          <w:rStyle w:val="Hipervnculo"/>
          <w:rFonts w:ascii="Tahoma" w:hAnsi="Tahoma" w:cs="Tahoma"/>
          <w:color w:val="auto"/>
          <w:sz w:val="19"/>
          <w:szCs w:val="19"/>
          <w:u w:val="none"/>
        </w:rPr>
        <w:t xml:space="preserve"> con frecuencia</w:t>
      </w:r>
      <w:r w:rsidR="0035173D" w:rsidRPr="002B30E4">
        <w:rPr>
          <w:rStyle w:val="Hipervnculo"/>
          <w:rFonts w:ascii="Tahoma" w:hAnsi="Tahoma" w:cs="Tahoma"/>
          <w:color w:val="auto"/>
          <w:sz w:val="19"/>
          <w:szCs w:val="19"/>
          <w:u w:val="none"/>
        </w:rPr>
        <w:t xml:space="preserve"> en prácticas anticuadas con un efecto muy limitado</w:t>
      </w:r>
      <w:r w:rsidR="00F329E4" w:rsidRPr="002B30E4">
        <w:rPr>
          <w:rStyle w:val="Hipervnculo"/>
          <w:rFonts w:ascii="Tahoma" w:hAnsi="Tahoma" w:cs="Tahoma"/>
          <w:color w:val="auto"/>
          <w:sz w:val="19"/>
          <w:szCs w:val="19"/>
          <w:u w:val="none"/>
        </w:rPr>
        <w:t>, lo que incrementa el</w:t>
      </w:r>
      <w:r w:rsidR="00F26539" w:rsidRPr="002B30E4">
        <w:rPr>
          <w:rStyle w:val="Hipervnculo"/>
          <w:rFonts w:ascii="Tahoma" w:hAnsi="Tahoma" w:cs="Tahoma"/>
          <w:color w:val="auto"/>
          <w:sz w:val="19"/>
          <w:szCs w:val="19"/>
          <w:u w:val="none"/>
        </w:rPr>
        <w:t xml:space="preserve"> gap</w:t>
      </w:r>
      <w:r w:rsidR="00F329E4" w:rsidRPr="002B30E4">
        <w:rPr>
          <w:rStyle w:val="Hipervnculo"/>
          <w:rFonts w:ascii="Tahoma" w:hAnsi="Tahoma" w:cs="Tahoma"/>
          <w:color w:val="auto"/>
          <w:sz w:val="19"/>
          <w:szCs w:val="19"/>
          <w:u w:val="none"/>
        </w:rPr>
        <w:t xml:space="preserve"> </w:t>
      </w:r>
      <w:r w:rsidR="00F26539" w:rsidRPr="002B30E4">
        <w:rPr>
          <w:rStyle w:val="Hipervnculo"/>
          <w:rFonts w:ascii="Tahoma" w:hAnsi="Tahoma" w:cs="Tahoma"/>
          <w:color w:val="auto"/>
          <w:sz w:val="19"/>
          <w:szCs w:val="19"/>
          <w:u w:val="none"/>
        </w:rPr>
        <w:t xml:space="preserve">entre </w:t>
      </w:r>
      <w:r w:rsidR="00F329E4" w:rsidRPr="002B30E4">
        <w:rPr>
          <w:rStyle w:val="Hipervnculo"/>
          <w:rFonts w:ascii="Tahoma" w:hAnsi="Tahoma" w:cs="Tahoma"/>
          <w:color w:val="auto"/>
          <w:sz w:val="19"/>
          <w:szCs w:val="19"/>
          <w:u w:val="none"/>
        </w:rPr>
        <w:t>lo que</w:t>
      </w:r>
      <w:r w:rsidR="00C81B6B" w:rsidRPr="002B30E4">
        <w:rPr>
          <w:rStyle w:val="Hipervnculo"/>
          <w:rFonts w:ascii="Tahoma" w:hAnsi="Tahoma" w:cs="Tahoma"/>
          <w:color w:val="auto"/>
          <w:sz w:val="19"/>
          <w:szCs w:val="19"/>
          <w:u w:val="none"/>
        </w:rPr>
        <w:t xml:space="preserve"> las consultoras</w:t>
      </w:r>
      <w:r w:rsidR="00F26539" w:rsidRPr="002B30E4">
        <w:rPr>
          <w:rStyle w:val="Hipervnculo"/>
          <w:rFonts w:ascii="Tahoma" w:hAnsi="Tahoma" w:cs="Tahoma"/>
          <w:color w:val="auto"/>
          <w:sz w:val="19"/>
          <w:szCs w:val="19"/>
          <w:u w:val="none"/>
        </w:rPr>
        <w:t xml:space="preserve"> </w:t>
      </w:r>
      <w:r w:rsidR="00F329E4" w:rsidRPr="002B30E4">
        <w:rPr>
          <w:rStyle w:val="Hipervnculo"/>
          <w:rFonts w:ascii="Tahoma" w:hAnsi="Tahoma" w:cs="Tahoma"/>
          <w:color w:val="auto"/>
          <w:sz w:val="19"/>
          <w:szCs w:val="19"/>
          <w:u w:val="none"/>
        </w:rPr>
        <w:t>ofrecen</w:t>
      </w:r>
      <w:r w:rsidR="00F26539" w:rsidRPr="002B30E4">
        <w:rPr>
          <w:rStyle w:val="Hipervnculo"/>
          <w:rFonts w:ascii="Tahoma" w:hAnsi="Tahoma" w:cs="Tahoma"/>
          <w:color w:val="auto"/>
          <w:sz w:val="19"/>
          <w:szCs w:val="19"/>
          <w:u w:val="none"/>
        </w:rPr>
        <w:t xml:space="preserve"> a </w:t>
      </w:r>
      <w:r w:rsidR="00F329E4" w:rsidRPr="002B30E4">
        <w:rPr>
          <w:rStyle w:val="Hipervnculo"/>
          <w:rFonts w:ascii="Tahoma" w:hAnsi="Tahoma" w:cs="Tahoma"/>
          <w:color w:val="auto"/>
          <w:sz w:val="19"/>
          <w:szCs w:val="19"/>
          <w:u w:val="none"/>
        </w:rPr>
        <w:t xml:space="preserve">sus clientes </w:t>
      </w:r>
      <w:r w:rsidR="00F26539" w:rsidRPr="002B30E4">
        <w:rPr>
          <w:rStyle w:val="Hipervnculo"/>
          <w:rFonts w:ascii="Tahoma" w:hAnsi="Tahoma" w:cs="Tahoma"/>
          <w:color w:val="auto"/>
          <w:sz w:val="19"/>
          <w:szCs w:val="19"/>
          <w:u w:val="none"/>
        </w:rPr>
        <w:t xml:space="preserve">y </w:t>
      </w:r>
      <w:r w:rsidR="00F329E4" w:rsidRPr="002B30E4">
        <w:rPr>
          <w:rStyle w:val="Hipervnculo"/>
          <w:rFonts w:ascii="Tahoma" w:hAnsi="Tahoma" w:cs="Tahoma"/>
          <w:color w:val="auto"/>
          <w:sz w:val="19"/>
          <w:szCs w:val="19"/>
          <w:u w:val="none"/>
        </w:rPr>
        <w:t>lo</w:t>
      </w:r>
      <w:r w:rsidR="00C81B6B" w:rsidRPr="002B30E4">
        <w:rPr>
          <w:rStyle w:val="Hipervnculo"/>
          <w:rFonts w:ascii="Tahoma" w:hAnsi="Tahoma" w:cs="Tahoma"/>
          <w:color w:val="auto"/>
          <w:sz w:val="19"/>
          <w:szCs w:val="19"/>
          <w:u w:val="none"/>
        </w:rPr>
        <w:t xml:space="preserve"> </w:t>
      </w:r>
      <w:r w:rsidR="00F329E4" w:rsidRPr="002B30E4">
        <w:rPr>
          <w:rStyle w:val="Hipervnculo"/>
          <w:rFonts w:ascii="Tahoma" w:hAnsi="Tahoma" w:cs="Tahoma"/>
          <w:color w:val="auto"/>
          <w:sz w:val="19"/>
          <w:szCs w:val="19"/>
          <w:u w:val="none"/>
        </w:rPr>
        <w:t>que los distintos grupos de interés demandan</w:t>
      </w:r>
      <w:r w:rsidR="00C81B6B" w:rsidRPr="002B30E4">
        <w:rPr>
          <w:rStyle w:val="Hipervnculo"/>
          <w:rFonts w:ascii="Tahoma" w:hAnsi="Tahoma" w:cs="Tahoma"/>
          <w:color w:val="auto"/>
          <w:sz w:val="19"/>
          <w:szCs w:val="19"/>
          <w:u w:val="none"/>
        </w:rPr>
        <w:t xml:space="preserve"> o están a punto de empezar</w:t>
      </w:r>
      <w:r w:rsidR="00F329E4" w:rsidRPr="002B30E4">
        <w:rPr>
          <w:rStyle w:val="Hipervnculo"/>
          <w:rFonts w:ascii="Tahoma" w:hAnsi="Tahoma" w:cs="Tahoma"/>
          <w:color w:val="auto"/>
          <w:sz w:val="19"/>
          <w:szCs w:val="19"/>
          <w:u w:val="none"/>
        </w:rPr>
        <w:t xml:space="preserve"> a </w:t>
      </w:r>
      <w:r w:rsidR="00C81B6B" w:rsidRPr="002B30E4">
        <w:rPr>
          <w:rStyle w:val="Hipervnculo"/>
          <w:rFonts w:ascii="Tahoma" w:hAnsi="Tahoma" w:cs="Tahoma"/>
          <w:color w:val="auto"/>
          <w:sz w:val="19"/>
          <w:szCs w:val="19"/>
          <w:u w:val="none"/>
        </w:rPr>
        <w:t xml:space="preserve">demandar a </w:t>
      </w:r>
      <w:r w:rsidR="00F329E4" w:rsidRPr="002B30E4">
        <w:rPr>
          <w:rStyle w:val="Hipervnculo"/>
          <w:rFonts w:ascii="Tahoma" w:hAnsi="Tahoma" w:cs="Tahoma"/>
          <w:color w:val="auto"/>
          <w:sz w:val="19"/>
          <w:szCs w:val="19"/>
          <w:u w:val="none"/>
        </w:rPr>
        <w:t>estos.</w:t>
      </w:r>
      <w:r w:rsidR="00C81B6B" w:rsidRPr="002B30E4">
        <w:rPr>
          <w:rStyle w:val="Hipervnculo"/>
          <w:rFonts w:ascii="Tahoma" w:hAnsi="Tahoma" w:cs="Tahoma"/>
          <w:color w:val="auto"/>
          <w:sz w:val="19"/>
          <w:szCs w:val="19"/>
          <w:u w:val="none"/>
        </w:rPr>
        <w:t xml:space="preserve"> </w:t>
      </w:r>
      <w:r w:rsidR="00F329E4" w:rsidRPr="002B30E4">
        <w:rPr>
          <w:rStyle w:val="Hipervnculo"/>
          <w:rFonts w:ascii="Tahoma" w:hAnsi="Tahoma" w:cs="Tahoma"/>
          <w:color w:val="auto"/>
          <w:sz w:val="19"/>
          <w:szCs w:val="19"/>
          <w:u w:val="none"/>
        </w:rPr>
        <w:t xml:space="preserve"> </w:t>
      </w:r>
      <w:r w:rsidR="00F26539" w:rsidRPr="002B30E4">
        <w:rPr>
          <w:rStyle w:val="Hipervnculo"/>
          <w:rFonts w:ascii="Tahoma" w:hAnsi="Tahoma" w:cs="Tahoma"/>
          <w:color w:val="auto"/>
          <w:sz w:val="19"/>
          <w:szCs w:val="19"/>
          <w:u w:val="none"/>
        </w:rPr>
        <w:t xml:space="preserve"> </w:t>
      </w:r>
    </w:p>
    <w:p w:rsidR="00F329E4" w:rsidRPr="002B30E4" w:rsidRDefault="00F329E4" w:rsidP="00175384">
      <w:pPr>
        <w:pStyle w:val="NormalWeb"/>
        <w:shd w:val="clear" w:color="auto" w:fill="FFFFFF"/>
        <w:spacing w:before="240" w:beforeAutospacing="0" w:after="240" w:afterAutospacing="0"/>
        <w:rPr>
          <w:rStyle w:val="Hipervnculo"/>
          <w:rFonts w:ascii="Tahoma" w:hAnsi="Tahoma" w:cs="Tahoma"/>
          <w:color w:val="auto"/>
          <w:sz w:val="19"/>
          <w:szCs w:val="19"/>
          <w:u w:val="none"/>
        </w:rPr>
      </w:pPr>
      <w:r w:rsidRPr="002B30E4">
        <w:rPr>
          <w:rStyle w:val="Hipervnculo"/>
          <w:rFonts w:ascii="Tahoma" w:hAnsi="Tahoma" w:cs="Tahoma"/>
          <w:color w:val="auto"/>
          <w:sz w:val="19"/>
          <w:szCs w:val="19"/>
          <w:u w:val="none"/>
        </w:rPr>
        <w:t xml:space="preserve">Pese a ello, </w:t>
      </w:r>
      <w:r w:rsidR="00C81B6B" w:rsidRPr="002B30E4">
        <w:rPr>
          <w:rStyle w:val="Hipervnculo"/>
          <w:rFonts w:ascii="Tahoma" w:hAnsi="Tahoma" w:cs="Tahoma"/>
          <w:color w:val="auto"/>
          <w:sz w:val="19"/>
          <w:szCs w:val="19"/>
          <w:u w:val="none"/>
        </w:rPr>
        <w:t xml:space="preserve">de momento, </w:t>
      </w:r>
      <w:r w:rsidRPr="002B30E4">
        <w:rPr>
          <w:rStyle w:val="Hipervnculo"/>
          <w:rFonts w:ascii="Tahoma" w:hAnsi="Tahoma" w:cs="Tahoma"/>
          <w:color w:val="auto"/>
          <w:sz w:val="19"/>
          <w:szCs w:val="19"/>
          <w:u w:val="none"/>
        </w:rPr>
        <w:t>los clientes parecen estar satisfechos, o al menos, eso es lo que dicen. Según la quinta edición del estudio PR SCOPE, presentado el pasado mes de diciembre, el 88% de los clientes de agencias de Comunicación</w:t>
      </w:r>
      <w:r w:rsidR="00A9730D">
        <w:rPr>
          <w:rStyle w:val="Hipervnculo"/>
          <w:rFonts w:ascii="Tahoma" w:hAnsi="Tahoma" w:cs="Tahoma"/>
          <w:color w:val="auto"/>
          <w:sz w:val="19"/>
          <w:szCs w:val="19"/>
          <w:u w:val="none"/>
        </w:rPr>
        <w:t xml:space="preserve"> en España</w:t>
      </w:r>
      <w:r w:rsidRPr="002B30E4">
        <w:rPr>
          <w:rStyle w:val="Hipervnculo"/>
          <w:rFonts w:ascii="Tahoma" w:hAnsi="Tahoma" w:cs="Tahoma"/>
          <w:color w:val="auto"/>
          <w:sz w:val="19"/>
          <w:szCs w:val="19"/>
          <w:u w:val="none"/>
        </w:rPr>
        <w:t xml:space="preserve"> reconoce estar satisfecho</w:t>
      </w:r>
      <w:r w:rsidR="005F2269">
        <w:rPr>
          <w:rStyle w:val="Hipervnculo"/>
          <w:rFonts w:ascii="Tahoma" w:hAnsi="Tahoma" w:cs="Tahoma"/>
          <w:color w:val="auto"/>
          <w:sz w:val="19"/>
          <w:szCs w:val="19"/>
          <w:u w:val="none"/>
        </w:rPr>
        <w:t xml:space="preserve"> con su agencia</w:t>
      </w:r>
      <w:r w:rsidRPr="002B30E4">
        <w:rPr>
          <w:rStyle w:val="Hipervnculo"/>
          <w:rFonts w:ascii="Tahoma" w:hAnsi="Tahoma" w:cs="Tahoma"/>
          <w:color w:val="auto"/>
          <w:sz w:val="19"/>
          <w:szCs w:val="19"/>
          <w:u w:val="none"/>
        </w:rPr>
        <w:t xml:space="preserve"> de manera general. En consonancia, solo un 11% de los encuestados dice tener intención de cambiar de proveedor, </w:t>
      </w:r>
      <w:r w:rsidR="00C81B6B" w:rsidRPr="002B30E4">
        <w:rPr>
          <w:rStyle w:val="Hipervnculo"/>
          <w:rFonts w:ascii="Tahoma" w:hAnsi="Tahoma" w:cs="Tahoma"/>
          <w:color w:val="auto"/>
          <w:sz w:val="19"/>
          <w:szCs w:val="19"/>
          <w:u w:val="none"/>
        </w:rPr>
        <w:t>y</w:t>
      </w:r>
      <w:r w:rsidRPr="002B30E4">
        <w:rPr>
          <w:rStyle w:val="Hipervnculo"/>
          <w:rFonts w:ascii="Tahoma" w:hAnsi="Tahoma" w:cs="Tahoma"/>
          <w:color w:val="auto"/>
          <w:sz w:val="19"/>
          <w:szCs w:val="19"/>
          <w:u w:val="none"/>
        </w:rPr>
        <w:t xml:space="preserve"> alegan </w:t>
      </w:r>
      <w:r w:rsidR="00C81B6B" w:rsidRPr="002B30E4">
        <w:rPr>
          <w:rStyle w:val="Hipervnculo"/>
          <w:rFonts w:ascii="Tahoma" w:hAnsi="Tahoma" w:cs="Tahoma"/>
          <w:color w:val="auto"/>
          <w:sz w:val="19"/>
          <w:szCs w:val="19"/>
          <w:u w:val="none"/>
        </w:rPr>
        <w:t xml:space="preserve">como motivo principal </w:t>
      </w:r>
      <w:r w:rsidRPr="002B30E4">
        <w:rPr>
          <w:rStyle w:val="Hipervnculo"/>
          <w:rFonts w:ascii="Tahoma" w:hAnsi="Tahoma" w:cs="Tahoma"/>
          <w:color w:val="auto"/>
          <w:sz w:val="19"/>
          <w:szCs w:val="19"/>
          <w:u w:val="none"/>
        </w:rPr>
        <w:t xml:space="preserve">la finalización del contrato o la convocatoria periódica de concurso. </w:t>
      </w:r>
    </w:p>
    <w:p w:rsidR="00C81B6B" w:rsidRPr="002B30E4" w:rsidRDefault="00F329E4" w:rsidP="00175384">
      <w:pPr>
        <w:pStyle w:val="NormalWeb"/>
        <w:shd w:val="clear" w:color="auto" w:fill="FFFFFF"/>
        <w:spacing w:before="240" w:beforeAutospacing="0" w:after="240" w:afterAutospacing="0"/>
        <w:rPr>
          <w:rStyle w:val="Hipervnculo"/>
          <w:rFonts w:ascii="Tahoma" w:hAnsi="Tahoma" w:cs="Tahoma"/>
          <w:color w:val="auto"/>
          <w:sz w:val="19"/>
          <w:szCs w:val="19"/>
          <w:u w:val="none"/>
        </w:rPr>
      </w:pPr>
      <w:r w:rsidRPr="002B30E4">
        <w:rPr>
          <w:rStyle w:val="Hipervnculo"/>
          <w:rFonts w:ascii="Tahoma" w:hAnsi="Tahoma" w:cs="Tahoma"/>
          <w:color w:val="auto"/>
          <w:sz w:val="19"/>
          <w:szCs w:val="19"/>
          <w:u w:val="none"/>
        </w:rPr>
        <w:t>Pero mientras</w:t>
      </w:r>
      <w:r w:rsidR="0035173D" w:rsidRPr="002B30E4">
        <w:rPr>
          <w:rStyle w:val="Hipervnculo"/>
          <w:rFonts w:ascii="Tahoma" w:hAnsi="Tahoma" w:cs="Tahoma"/>
          <w:color w:val="auto"/>
          <w:sz w:val="19"/>
          <w:szCs w:val="19"/>
          <w:u w:val="none"/>
        </w:rPr>
        <w:t xml:space="preserve">, </w:t>
      </w:r>
      <w:r w:rsidRPr="002B30E4">
        <w:rPr>
          <w:rStyle w:val="Hipervnculo"/>
          <w:rFonts w:ascii="Tahoma" w:hAnsi="Tahoma" w:cs="Tahoma"/>
          <w:color w:val="auto"/>
          <w:sz w:val="19"/>
          <w:szCs w:val="19"/>
          <w:u w:val="none"/>
        </w:rPr>
        <w:t xml:space="preserve">la realidad </w:t>
      </w:r>
      <w:r w:rsidR="00C81B6B" w:rsidRPr="002B30E4">
        <w:rPr>
          <w:rStyle w:val="Hipervnculo"/>
          <w:rFonts w:ascii="Tahoma" w:hAnsi="Tahoma" w:cs="Tahoma"/>
          <w:color w:val="auto"/>
          <w:sz w:val="19"/>
          <w:szCs w:val="19"/>
          <w:u w:val="none"/>
        </w:rPr>
        <w:t>pone de evidencia</w:t>
      </w:r>
      <w:r w:rsidRPr="002B30E4">
        <w:rPr>
          <w:rStyle w:val="Hipervnculo"/>
          <w:rFonts w:ascii="Tahoma" w:hAnsi="Tahoma" w:cs="Tahoma"/>
          <w:color w:val="auto"/>
          <w:sz w:val="19"/>
          <w:szCs w:val="19"/>
          <w:u w:val="none"/>
        </w:rPr>
        <w:t xml:space="preserve"> que </w:t>
      </w:r>
      <w:r w:rsidR="0035173D" w:rsidRPr="002B30E4">
        <w:rPr>
          <w:rStyle w:val="Hipervnculo"/>
          <w:rFonts w:ascii="Tahoma" w:hAnsi="Tahoma" w:cs="Tahoma"/>
          <w:color w:val="auto"/>
          <w:sz w:val="19"/>
          <w:szCs w:val="19"/>
          <w:u w:val="none"/>
        </w:rPr>
        <w:t>otras actividades</w:t>
      </w:r>
      <w:r w:rsidR="00C81B6B" w:rsidRPr="002B30E4">
        <w:rPr>
          <w:rStyle w:val="Hipervnculo"/>
          <w:rFonts w:ascii="Tahoma" w:hAnsi="Tahoma" w:cs="Tahoma"/>
          <w:color w:val="auto"/>
          <w:sz w:val="19"/>
          <w:szCs w:val="19"/>
          <w:u w:val="none"/>
        </w:rPr>
        <w:t>,</w:t>
      </w:r>
      <w:r w:rsidR="0035173D" w:rsidRPr="002B30E4">
        <w:rPr>
          <w:rStyle w:val="Hipervnculo"/>
          <w:rFonts w:ascii="Tahoma" w:hAnsi="Tahoma" w:cs="Tahoma"/>
          <w:color w:val="auto"/>
          <w:sz w:val="19"/>
          <w:szCs w:val="19"/>
          <w:u w:val="none"/>
        </w:rPr>
        <w:t xml:space="preserve"> que podrían considerarse alternativas</w:t>
      </w:r>
      <w:r w:rsidR="00C81B6B" w:rsidRPr="002B30E4">
        <w:rPr>
          <w:rStyle w:val="Hipervnculo"/>
          <w:rFonts w:ascii="Tahoma" w:hAnsi="Tahoma" w:cs="Tahoma"/>
          <w:color w:val="auto"/>
          <w:sz w:val="19"/>
          <w:szCs w:val="19"/>
          <w:u w:val="none"/>
        </w:rPr>
        <w:t xml:space="preserve"> a la Comunicación</w:t>
      </w:r>
      <w:r w:rsidR="0035173D" w:rsidRPr="002B30E4">
        <w:rPr>
          <w:rStyle w:val="Hipervnculo"/>
          <w:rFonts w:ascii="Tahoma" w:hAnsi="Tahoma" w:cs="Tahoma"/>
          <w:color w:val="auto"/>
          <w:sz w:val="19"/>
          <w:szCs w:val="19"/>
          <w:u w:val="none"/>
        </w:rPr>
        <w:t xml:space="preserve">, como el Marketing </w:t>
      </w:r>
      <w:r w:rsidRPr="002B30E4">
        <w:rPr>
          <w:rStyle w:val="Hipervnculo"/>
          <w:rFonts w:ascii="Tahoma" w:hAnsi="Tahoma" w:cs="Tahoma"/>
          <w:color w:val="auto"/>
          <w:sz w:val="19"/>
          <w:szCs w:val="19"/>
          <w:u w:val="none"/>
        </w:rPr>
        <w:t>o</w:t>
      </w:r>
      <w:r w:rsidR="0035173D" w:rsidRPr="002B30E4">
        <w:rPr>
          <w:rStyle w:val="Hipervnculo"/>
          <w:rFonts w:ascii="Tahoma" w:hAnsi="Tahoma" w:cs="Tahoma"/>
          <w:color w:val="auto"/>
          <w:sz w:val="19"/>
          <w:szCs w:val="19"/>
          <w:u w:val="none"/>
        </w:rPr>
        <w:t xml:space="preserve"> la Publicidad, </w:t>
      </w:r>
      <w:r w:rsidRPr="002B30E4">
        <w:rPr>
          <w:rStyle w:val="Hipervnculo"/>
          <w:rFonts w:ascii="Tahoma" w:hAnsi="Tahoma" w:cs="Tahoma"/>
          <w:color w:val="auto"/>
          <w:sz w:val="19"/>
          <w:szCs w:val="19"/>
          <w:u w:val="none"/>
        </w:rPr>
        <w:t xml:space="preserve">van ganando terreno. Varios expertos coinciden en señalar que ambas disciplinas </w:t>
      </w:r>
      <w:r w:rsidR="0035173D" w:rsidRPr="002B30E4">
        <w:rPr>
          <w:rStyle w:val="Hipervnculo"/>
          <w:rFonts w:ascii="Tahoma" w:hAnsi="Tahoma" w:cs="Tahoma"/>
          <w:color w:val="auto"/>
          <w:sz w:val="19"/>
          <w:szCs w:val="19"/>
          <w:u w:val="none"/>
        </w:rPr>
        <w:t xml:space="preserve">han conseguido adaptarse </w:t>
      </w:r>
      <w:r w:rsidR="00C81B6B" w:rsidRPr="002B30E4">
        <w:rPr>
          <w:rStyle w:val="Hipervnculo"/>
          <w:rFonts w:ascii="Tahoma" w:hAnsi="Tahoma" w:cs="Tahoma"/>
          <w:color w:val="auto"/>
          <w:sz w:val="19"/>
          <w:szCs w:val="19"/>
          <w:u w:val="none"/>
        </w:rPr>
        <w:t xml:space="preserve">mejor </w:t>
      </w:r>
      <w:r w:rsidR="0035173D" w:rsidRPr="002B30E4">
        <w:rPr>
          <w:rStyle w:val="Hipervnculo"/>
          <w:rFonts w:ascii="Tahoma" w:hAnsi="Tahoma" w:cs="Tahoma"/>
          <w:color w:val="auto"/>
          <w:sz w:val="19"/>
          <w:szCs w:val="19"/>
          <w:u w:val="none"/>
        </w:rPr>
        <w:t>al nuevo contexto e incluso</w:t>
      </w:r>
      <w:r w:rsidRPr="002B30E4">
        <w:rPr>
          <w:rStyle w:val="Hipervnculo"/>
          <w:rFonts w:ascii="Tahoma" w:hAnsi="Tahoma" w:cs="Tahoma"/>
          <w:color w:val="auto"/>
          <w:sz w:val="19"/>
          <w:szCs w:val="19"/>
          <w:u w:val="none"/>
        </w:rPr>
        <w:t>, en algunos casos,</w:t>
      </w:r>
      <w:r w:rsidR="0035173D" w:rsidRPr="002B30E4">
        <w:rPr>
          <w:rStyle w:val="Hipervnculo"/>
          <w:rFonts w:ascii="Tahoma" w:hAnsi="Tahoma" w:cs="Tahoma"/>
          <w:color w:val="auto"/>
          <w:sz w:val="19"/>
          <w:szCs w:val="19"/>
          <w:u w:val="none"/>
        </w:rPr>
        <w:t xml:space="preserve"> imponerse a la </w:t>
      </w:r>
      <w:r w:rsidRPr="002B30E4">
        <w:rPr>
          <w:rStyle w:val="Hipervnculo"/>
          <w:rFonts w:ascii="Tahoma" w:hAnsi="Tahoma" w:cs="Tahoma"/>
          <w:color w:val="auto"/>
          <w:sz w:val="19"/>
          <w:szCs w:val="19"/>
          <w:u w:val="none"/>
        </w:rPr>
        <w:t xml:space="preserve">actividad de </w:t>
      </w:r>
      <w:r w:rsidR="0035173D" w:rsidRPr="002B30E4">
        <w:rPr>
          <w:rStyle w:val="Hipervnculo"/>
          <w:rFonts w:ascii="Tahoma" w:hAnsi="Tahoma" w:cs="Tahoma"/>
          <w:color w:val="auto"/>
          <w:sz w:val="19"/>
          <w:szCs w:val="19"/>
          <w:u w:val="none"/>
        </w:rPr>
        <w:t>Comunicación.</w:t>
      </w:r>
    </w:p>
    <w:p w:rsidR="00F26539" w:rsidRPr="002B30E4" w:rsidRDefault="0035173D" w:rsidP="00175384">
      <w:pPr>
        <w:pStyle w:val="NormalWeb"/>
        <w:shd w:val="clear" w:color="auto" w:fill="FFFFFF"/>
        <w:spacing w:before="240" w:beforeAutospacing="0" w:after="240" w:afterAutospacing="0"/>
        <w:rPr>
          <w:rStyle w:val="Hipervnculo"/>
          <w:rFonts w:ascii="Tahoma" w:hAnsi="Tahoma" w:cs="Tahoma"/>
          <w:color w:val="auto"/>
          <w:sz w:val="19"/>
          <w:szCs w:val="19"/>
          <w:u w:val="none"/>
        </w:rPr>
      </w:pPr>
      <w:r w:rsidRPr="002B30E4">
        <w:rPr>
          <w:rStyle w:val="Hipervnculo"/>
          <w:rFonts w:ascii="Tahoma" w:hAnsi="Tahoma" w:cs="Tahoma"/>
          <w:color w:val="auto"/>
          <w:sz w:val="19"/>
          <w:szCs w:val="19"/>
          <w:u w:val="none"/>
        </w:rPr>
        <w:t>Hace unos años</w:t>
      </w:r>
      <w:r w:rsidR="005F2269">
        <w:rPr>
          <w:rStyle w:val="Hipervnculo"/>
          <w:rFonts w:ascii="Tahoma" w:hAnsi="Tahoma" w:cs="Tahoma"/>
          <w:color w:val="auto"/>
          <w:sz w:val="19"/>
          <w:szCs w:val="19"/>
          <w:u w:val="none"/>
        </w:rPr>
        <w:t>,</w:t>
      </w:r>
      <w:r w:rsidRPr="002B30E4">
        <w:rPr>
          <w:rStyle w:val="Hipervnculo"/>
          <w:rFonts w:ascii="Tahoma" w:hAnsi="Tahoma" w:cs="Tahoma"/>
          <w:color w:val="auto"/>
          <w:sz w:val="19"/>
          <w:szCs w:val="19"/>
          <w:u w:val="none"/>
        </w:rPr>
        <w:t xml:space="preserve"> se discutía sobre la necesidad de que los directores de comunicación se sentasen en los Comités de Dirección de las compañías. </w:t>
      </w:r>
      <w:r w:rsidR="00C81B6B" w:rsidRPr="002B30E4">
        <w:rPr>
          <w:rStyle w:val="Hipervnculo"/>
          <w:rFonts w:ascii="Tahoma" w:hAnsi="Tahoma" w:cs="Tahoma"/>
          <w:color w:val="auto"/>
          <w:sz w:val="19"/>
          <w:szCs w:val="19"/>
          <w:u w:val="none"/>
        </w:rPr>
        <w:t>Aunque esa</w:t>
      </w:r>
      <w:r w:rsidRPr="002B30E4">
        <w:rPr>
          <w:rStyle w:val="Hipervnculo"/>
          <w:rFonts w:ascii="Tahoma" w:hAnsi="Tahoma" w:cs="Tahoma"/>
          <w:color w:val="auto"/>
          <w:sz w:val="19"/>
          <w:szCs w:val="19"/>
          <w:u w:val="none"/>
        </w:rPr>
        <w:t xml:space="preserve"> discusión no se ha apagado</w:t>
      </w:r>
      <w:r w:rsidR="00C81B6B" w:rsidRPr="002B30E4">
        <w:rPr>
          <w:rStyle w:val="Hipervnculo"/>
          <w:rFonts w:ascii="Tahoma" w:hAnsi="Tahoma" w:cs="Tahoma"/>
          <w:color w:val="auto"/>
          <w:sz w:val="19"/>
          <w:szCs w:val="19"/>
          <w:u w:val="none"/>
        </w:rPr>
        <w:t xml:space="preserve"> </w:t>
      </w:r>
      <w:r w:rsidR="005F2269">
        <w:rPr>
          <w:rStyle w:val="Hipervnculo"/>
          <w:rFonts w:ascii="Tahoma" w:hAnsi="Tahoma" w:cs="Tahoma"/>
          <w:color w:val="auto"/>
          <w:sz w:val="19"/>
          <w:szCs w:val="19"/>
          <w:u w:val="none"/>
        </w:rPr>
        <w:t>todavía</w:t>
      </w:r>
      <w:r w:rsidRPr="002B30E4">
        <w:rPr>
          <w:rStyle w:val="Hipervnculo"/>
          <w:rFonts w:ascii="Tahoma" w:hAnsi="Tahoma" w:cs="Tahoma"/>
          <w:color w:val="auto"/>
          <w:sz w:val="19"/>
          <w:szCs w:val="19"/>
          <w:u w:val="none"/>
        </w:rPr>
        <w:t xml:space="preserve">, </w:t>
      </w:r>
      <w:r w:rsidR="005F2269">
        <w:rPr>
          <w:rStyle w:val="Hipervnculo"/>
          <w:rFonts w:ascii="Tahoma" w:hAnsi="Tahoma" w:cs="Tahoma"/>
          <w:color w:val="auto"/>
          <w:sz w:val="19"/>
          <w:szCs w:val="19"/>
          <w:u w:val="none"/>
        </w:rPr>
        <w:t xml:space="preserve">a día </w:t>
      </w:r>
      <w:r w:rsidR="005F2269">
        <w:rPr>
          <w:rStyle w:val="Hipervnculo"/>
          <w:rFonts w:ascii="Tahoma" w:hAnsi="Tahoma" w:cs="Tahoma"/>
          <w:color w:val="auto"/>
          <w:sz w:val="19"/>
          <w:szCs w:val="19"/>
          <w:u w:val="none"/>
        </w:rPr>
        <w:lastRenderedPageBreak/>
        <w:t xml:space="preserve">de hoy </w:t>
      </w:r>
      <w:r w:rsidR="00C81B6B" w:rsidRPr="002B30E4">
        <w:rPr>
          <w:rStyle w:val="Hipervnculo"/>
          <w:rFonts w:ascii="Tahoma" w:hAnsi="Tahoma" w:cs="Tahoma"/>
          <w:color w:val="auto"/>
          <w:sz w:val="19"/>
          <w:szCs w:val="19"/>
          <w:u w:val="none"/>
        </w:rPr>
        <w:t>es una realidad que,</w:t>
      </w:r>
      <w:r w:rsidRPr="002B30E4">
        <w:rPr>
          <w:rStyle w:val="Hipervnculo"/>
          <w:rFonts w:ascii="Tahoma" w:hAnsi="Tahoma" w:cs="Tahoma"/>
          <w:color w:val="auto"/>
          <w:sz w:val="19"/>
          <w:szCs w:val="19"/>
          <w:u w:val="none"/>
        </w:rPr>
        <w:t xml:space="preserve"> en empresas medianas</w:t>
      </w:r>
      <w:r w:rsidR="00C81B6B" w:rsidRPr="002B30E4">
        <w:rPr>
          <w:rStyle w:val="Hipervnculo"/>
          <w:rFonts w:ascii="Tahoma" w:hAnsi="Tahoma" w:cs="Tahoma"/>
          <w:color w:val="auto"/>
          <w:sz w:val="19"/>
          <w:szCs w:val="19"/>
          <w:u w:val="none"/>
        </w:rPr>
        <w:t>,</w:t>
      </w:r>
      <w:r w:rsidRPr="002B30E4">
        <w:rPr>
          <w:rStyle w:val="Hipervnculo"/>
          <w:rFonts w:ascii="Tahoma" w:hAnsi="Tahoma" w:cs="Tahoma"/>
          <w:color w:val="auto"/>
          <w:sz w:val="19"/>
          <w:szCs w:val="19"/>
          <w:u w:val="none"/>
        </w:rPr>
        <w:t xml:space="preserve"> cada vez es más frecuente que sea el director de </w:t>
      </w:r>
      <w:proofErr w:type="spellStart"/>
      <w:r w:rsidRPr="002B30E4">
        <w:rPr>
          <w:rStyle w:val="Hipervnculo"/>
          <w:rFonts w:ascii="Tahoma" w:hAnsi="Tahoma" w:cs="Tahoma"/>
          <w:color w:val="auto"/>
          <w:sz w:val="19"/>
          <w:szCs w:val="19"/>
          <w:u w:val="none"/>
        </w:rPr>
        <w:t>Márketing</w:t>
      </w:r>
      <w:proofErr w:type="spellEnd"/>
      <w:r w:rsidRPr="002B30E4">
        <w:rPr>
          <w:rStyle w:val="Hipervnculo"/>
          <w:rFonts w:ascii="Tahoma" w:hAnsi="Tahoma" w:cs="Tahoma"/>
          <w:color w:val="auto"/>
          <w:sz w:val="19"/>
          <w:szCs w:val="19"/>
          <w:u w:val="none"/>
        </w:rPr>
        <w:t xml:space="preserve"> quien asuma la responsabilidad sobre la labor de Comunicación</w:t>
      </w:r>
      <w:r w:rsidR="00F329E4" w:rsidRPr="002B30E4">
        <w:rPr>
          <w:rStyle w:val="Hipervnculo"/>
          <w:rFonts w:ascii="Tahoma" w:hAnsi="Tahoma" w:cs="Tahoma"/>
          <w:color w:val="auto"/>
          <w:sz w:val="19"/>
          <w:szCs w:val="19"/>
          <w:u w:val="none"/>
        </w:rPr>
        <w:t>, lo que</w:t>
      </w:r>
      <w:r w:rsidRPr="002B30E4">
        <w:rPr>
          <w:rStyle w:val="Hipervnculo"/>
          <w:rFonts w:ascii="Tahoma" w:hAnsi="Tahoma" w:cs="Tahoma"/>
          <w:color w:val="auto"/>
          <w:sz w:val="19"/>
          <w:szCs w:val="19"/>
          <w:u w:val="none"/>
        </w:rPr>
        <w:t xml:space="preserve"> tiene un claro </w:t>
      </w:r>
      <w:r w:rsidR="003F234C">
        <w:rPr>
          <w:rStyle w:val="Hipervnculo"/>
          <w:rFonts w:ascii="Tahoma" w:hAnsi="Tahoma" w:cs="Tahoma"/>
          <w:color w:val="auto"/>
          <w:sz w:val="19"/>
          <w:szCs w:val="19"/>
          <w:u w:val="none"/>
        </w:rPr>
        <w:t>impacto</w:t>
      </w:r>
      <w:r w:rsidRPr="002B30E4">
        <w:rPr>
          <w:rStyle w:val="Hipervnculo"/>
          <w:rFonts w:ascii="Tahoma" w:hAnsi="Tahoma" w:cs="Tahoma"/>
          <w:color w:val="auto"/>
          <w:sz w:val="19"/>
          <w:szCs w:val="19"/>
          <w:u w:val="none"/>
        </w:rPr>
        <w:t xml:space="preserve"> en la relevancia </w:t>
      </w:r>
      <w:r w:rsidR="00C81B6B" w:rsidRPr="002B30E4">
        <w:rPr>
          <w:rStyle w:val="Hipervnculo"/>
          <w:rFonts w:ascii="Tahoma" w:hAnsi="Tahoma" w:cs="Tahoma"/>
          <w:color w:val="auto"/>
          <w:sz w:val="19"/>
          <w:szCs w:val="19"/>
          <w:u w:val="none"/>
        </w:rPr>
        <w:t>de la</w:t>
      </w:r>
      <w:r w:rsidRPr="002B30E4">
        <w:rPr>
          <w:rStyle w:val="Hipervnculo"/>
          <w:rFonts w:ascii="Tahoma" w:hAnsi="Tahoma" w:cs="Tahoma"/>
          <w:color w:val="auto"/>
          <w:sz w:val="19"/>
          <w:szCs w:val="19"/>
          <w:u w:val="none"/>
        </w:rPr>
        <w:t xml:space="preserve"> actividad </w:t>
      </w:r>
      <w:r w:rsidR="00C81B6B" w:rsidRPr="002B30E4">
        <w:rPr>
          <w:rStyle w:val="Hipervnculo"/>
          <w:rFonts w:ascii="Tahoma" w:hAnsi="Tahoma" w:cs="Tahoma"/>
          <w:color w:val="auto"/>
          <w:sz w:val="19"/>
          <w:szCs w:val="19"/>
          <w:u w:val="none"/>
        </w:rPr>
        <w:t>dentro de</w:t>
      </w:r>
      <w:r w:rsidRPr="002B30E4">
        <w:rPr>
          <w:rStyle w:val="Hipervnculo"/>
          <w:rFonts w:ascii="Tahoma" w:hAnsi="Tahoma" w:cs="Tahoma"/>
          <w:color w:val="auto"/>
          <w:sz w:val="19"/>
          <w:szCs w:val="19"/>
          <w:u w:val="none"/>
        </w:rPr>
        <w:t xml:space="preserve"> la compañía y en cómo se reparte </w:t>
      </w:r>
      <w:r w:rsidR="00C81B6B" w:rsidRPr="002B30E4">
        <w:rPr>
          <w:rStyle w:val="Hipervnculo"/>
          <w:rFonts w:ascii="Tahoma" w:hAnsi="Tahoma" w:cs="Tahoma"/>
          <w:color w:val="auto"/>
          <w:sz w:val="19"/>
          <w:szCs w:val="19"/>
          <w:u w:val="none"/>
        </w:rPr>
        <w:t>su</w:t>
      </w:r>
      <w:r w:rsidRPr="002B30E4">
        <w:rPr>
          <w:rStyle w:val="Hipervnculo"/>
          <w:rFonts w:ascii="Tahoma" w:hAnsi="Tahoma" w:cs="Tahoma"/>
          <w:color w:val="auto"/>
          <w:sz w:val="19"/>
          <w:szCs w:val="19"/>
          <w:u w:val="none"/>
        </w:rPr>
        <w:t xml:space="preserve"> presupuesto a la hora de contratar proveedores. </w:t>
      </w:r>
    </w:p>
    <w:p w:rsidR="00C81B6B" w:rsidRPr="002B30E4" w:rsidRDefault="00C81B6B" w:rsidP="00175384">
      <w:pPr>
        <w:pStyle w:val="NormalWeb"/>
        <w:shd w:val="clear" w:color="auto" w:fill="FFFFFF"/>
        <w:spacing w:before="240" w:beforeAutospacing="0" w:after="240" w:afterAutospacing="0"/>
        <w:rPr>
          <w:rStyle w:val="Hipervnculo"/>
          <w:rFonts w:ascii="Tahoma" w:hAnsi="Tahoma" w:cs="Tahoma"/>
          <w:color w:val="auto"/>
          <w:sz w:val="19"/>
          <w:szCs w:val="19"/>
          <w:u w:val="none"/>
        </w:rPr>
      </w:pPr>
      <w:r w:rsidRPr="002B30E4">
        <w:rPr>
          <w:rStyle w:val="Hipervnculo"/>
          <w:rFonts w:ascii="Tahoma" w:hAnsi="Tahoma" w:cs="Tahoma"/>
          <w:color w:val="auto"/>
          <w:sz w:val="19"/>
          <w:szCs w:val="19"/>
          <w:u w:val="none"/>
        </w:rPr>
        <w:t xml:space="preserve">Los distintos jugadores del sector no son ajenos a esta situación y se ven en la obligación de redefinir la industria y la posición que ocupan dentro de ella si quieren garantizar su crecimiento y rentabilidad en el futuro. </w:t>
      </w:r>
    </w:p>
    <w:p w:rsidR="00364743" w:rsidRPr="002B30E4" w:rsidRDefault="00364743" w:rsidP="00F26539">
      <w:pPr>
        <w:pStyle w:val="NormalWeb"/>
        <w:shd w:val="clear" w:color="auto" w:fill="FFFFFF"/>
        <w:spacing w:before="240" w:beforeAutospacing="0" w:after="240" w:afterAutospacing="0"/>
        <w:rPr>
          <w:rStyle w:val="Hipervnculo"/>
          <w:rFonts w:ascii="Tahoma" w:hAnsi="Tahoma" w:cs="Tahoma"/>
          <w:color w:val="auto"/>
          <w:sz w:val="19"/>
          <w:szCs w:val="19"/>
          <w:u w:val="none"/>
        </w:rPr>
      </w:pPr>
      <w:r w:rsidRPr="002B30E4">
        <w:rPr>
          <w:rStyle w:val="Hipervnculo"/>
          <w:rFonts w:ascii="Tahoma" w:hAnsi="Tahoma" w:cs="Tahoma"/>
          <w:color w:val="auto"/>
          <w:sz w:val="19"/>
          <w:szCs w:val="19"/>
          <w:u w:val="none"/>
        </w:rPr>
        <w:t>Actualmente, existe más de una cincuentena de compañías que ofrecen servicios de Comunicació</w:t>
      </w:r>
      <w:r w:rsidR="00C81B6B" w:rsidRPr="002B30E4">
        <w:rPr>
          <w:rStyle w:val="Hipervnculo"/>
          <w:rFonts w:ascii="Tahoma" w:hAnsi="Tahoma" w:cs="Tahoma"/>
          <w:color w:val="auto"/>
          <w:sz w:val="19"/>
          <w:szCs w:val="19"/>
          <w:u w:val="none"/>
        </w:rPr>
        <w:t xml:space="preserve">n </w:t>
      </w:r>
      <w:r w:rsidR="005F2269">
        <w:rPr>
          <w:rStyle w:val="Hipervnculo"/>
          <w:rFonts w:ascii="Tahoma" w:hAnsi="Tahoma" w:cs="Tahoma"/>
          <w:color w:val="auto"/>
          <w:sz w:val="19"/>
          <w:szCs w:val="19"/>
          <w:u w:val="none"/>
        </w:rPr>
        <w:t xml:space="preserve">en España </w:t>
      </w:r>
      <w:r w:rsidR="00C81B6B" w:rsidRPr="002B30E4">
        <w:rPr>
          <w:rStyle w:val="Hipervnculo"/>
          <w:rFonts w:ascii="Tahoma" w:hAnsi="Tahoma" w:cs="Tahoma"/>
          <w:color w:val="auto"/>
          <w:sz w:val="19"/>
          <w:szCs w:val="19"/>
          <w:u w:val="none"/>
        </w:rPr>
        <w:t>bajo el concepto más generalista</w:t>
      </w:r>
      <w:r w:rsidR="00A9730D">
        <w:rPr>
          <w:rStyle w:val="Hipervnculo"/>
          <w:rFonts w:ascii="Tahoma" w:hAnsi="Tahoma" w:cs="Tahoma"/>
          <w:color w:val="auto"/>
          <w:sz w:val="19"/>
          <w:szCs w:val="19"/>
          <w:u w:val="none"/>
        </w:rPr>
        <w:t>,</w:t>
      </w:r>
      <w:r w:rsidR="00C81B6B" w:rsidRPr="002B30E4">
        <w:rPr>
          <w:rStyle w:val="Hipervnculo"/>
          <w:rFonts w:ascii="Tahoma" w:hAnsi="Tahoma" w:cs="Tahoma"/>
          <w:color w:val="auto"/>
          <w:sz w:val="19"/>
          <w:szCs w:val="19"/>
          <w:u w:val="none"/>
        </w:rPr>
        <w:t xml:space="preserve"> que </w:t>
      </w:r>
      <w:r w:rsidR="00A9730D">
        <w:rPr>
          <w:rStyle w:val="Hipervnculo"/>
          <w:rFonts w:ascii="Tahoma" w:hAnsi="Tahoma" w:cs="Tahoma"/>
          <w:color w:val="auto"/>
          <w:sz w:val="19"/>
          <w:szCs w:val="19"/>
          <w:u w:val="none"/>
        </w:rPr>
        <w:t>es el que ha</w:t>
      </w:r>
      <w:r w:rsidR="00C81B6B" w:rsidRPr="002B30E4">
        <w:rPr>
          <w:rStyle w:val="Hipervnculo"/>
          <w:rFonts w:ascii="Tahoma" w:hAnsi="Tahoma" w:cs="Tahoma"/>
          <w:color w:val="auto"/>
          <w:sz w:val="19"/>
          <w:szCs w:val="19"/>
          <w:u w:val="none"/>
        </w:rPr>
        <w:t xml:space="preserve"> imperado hasta ahora</w:t>
      </w:r>
      <w:r w:rsidRPr="002B30E4">
        <w:rPr>
          <w:rStyle w:val="Hipervnculo"/>
          <w:rFonts w:ascii="Tahoma" w:hAnsi="Tahoma" w:cs="Tahoma"/>
          <w:color w:val="auto"/>
          <w:sz w:val="19"/>
          <w:szCs w:val="19"/>
          <w:u w:val="none"/>
        </w:rPr>
        <w:t>. Sin embargo, parece que el futuro no pasa por es</w:t>
      </w:r>
      <w:r w:rsidR="00C81B6B" w:rsidRPr="002B30E4">
        <w:rPr>
          <w:rStyle w:val="Hipervnculo"/>
          <w:rFonts w:ascii="Tahoma" w:hAnsi="Tahoma" w:cs="Tahoma"/>
          <w:color w:val="auto"/>
          <w:sz w:val="19"/>
          <w:szCs w:val="19"/>
          <w:u w:val="none"/>
        </w:rPr>
        <w:t>t</w:t>
      </w:r>
      <w:r w:rsidRPr="002B30E4">
        <w:rPr>
          <w:rStyle w:val="Hipervnculo"/>
          <w:rFonts w:ascii="Tahoma" w:hAnsi="Tahoma" w:cs="Tahoma"/>
          <w:color w:val="auto"/>
          <w:sz w:val="19"/>
          <w:szCs w:val="19"/>
          <w:u w:val="none"/>
        </w:rPr>
        <w:t xml:space="preserve">e mapa de la industria ni por la manera </w:t>
      </w:r>
      <w:r w:rsidR="00C81B6B" w:rsidRPr="002B30E4">
        <w:rPr>
          <w:rStyle w:val="Hipervnculo"/>
          <w:rFonts w:ascii="Tahoma" w:hAnsi="Tahoma" w:cs="Tahoma"/>
          <w:color w:val="auto"/>
          <w:sz w:val="19"/>
          <w:szCs w:val="19"/>
          <w:u w:val="none"/>
        </w:rPr>
        <w:t>tradicional de competir.</w:t>
      </w:r>
    </w:p>
    <w:p w:rsidR="00C81B6B" w:rsidRPr="002B30E4" w:rsidRDefault="00364743" w:rsidP="00F26539">
      <w:pPr>
        <w:pStyle w:val="NormalWeb"/>
        <w:shd w:val="clear" w:color="auto" w:fill="FFFFFF"/>
        <w:spacing w:before="240" w:beforeAutospacing="0" w:after="240" w:afterAutospacing="0"/>
        <w:rPr>
          <w:rStyle w:val="Hipervnculo"/>
          <w:rFonts w:ascii="Tahoma" w:hAnsi="Tahoma" w:cs="Tahoma"/>
          <w:color w:val="auto"/>
          <w:sz w:val="19"/>
          <w:szCs w:val="19"/>
          <w:u w:val="none"/>
        </w:rPr>
      </w:pPr>
      <w:r w:rsidRPr="002B30E4">
        <w:rPr>
          <w:rStyle w:val="Hipervnculo"/>
          <w:rFonts w:ascii="Tahoma" w:hAnsi="Tahoma" w:cs="Tahoma"/>
          <w:color w:val="auto"/>
          <w:sz w:val="19"/>
          <w:szCs w:val="19"/>
          <w:u w:val="none"/>
        </w:rPr>
        <w:t xml:space="preserve">La transformación no deberá estar enfocada </w:t>
      </w:r>
      <w:r w:rsidR="00C81B6B" w:rsidRPr="002B30E4">
        <w:rPr>
          <w:rStyle w:val="Hipervnculo"/>
          <w:rFonts w:ascii="Tahoma" w:hAnsi="Tahoma" w:cs="Tahoma"/>
          <w:color w:val="auto"/>
          <w:sz w:val="19"/>
          <w:szCs w:val="19"/>
          <w:u w:val="none"/>
        </w:rPr>
        <w:t>solo en el</w:t>
      </w:r>
      <w:r w:rsidRPr="002B30E4">
        <w:rPr>
          <w:rStyle w:val="Hipervnculo"/>
          <w:rFonts w:ascii="Tahoma" w:hAnsi="Tahoma" w:cs="Tahoma"/>
          <w:color w:val="auto"/>
          <w:sz w:val="19"/>
          <w:szCs w:val="19"/>
          <w:u w:val="none"/>
        </w:rPr>
        <w:t xml:space="preserve"> catálogo de servicios que las consultoras </w:t>
      </w:r>
      <w:r w:rsidR="005F2269">
        <w:rPr>
          <w:rStyle w:val="Hipervnculo"/>
          <w:rFonts w:ascii="Tahoma" w:hAnsi="Tahoma" w:cs="Tahoma"/>
          <w:color w:val="auto"/>
          <w:sz w:val="19"/>
          <w:szCs w:val="19"/>
          <w:u w:val="none"/>
        </w:rPr>
        <w:t>ofrecen</w:t>
      </w:r>
      <w:r w:rsidRPr="002B30E4">
        <w:rPr>
          <w:rStyle w:val="Hipervnculo"/>
          <w:rFonts w:ascii="Tahoma" w:hAnsi="Tahoma" w:cs="Tahoma"/>
          <w:color w:val="auto"/>
          <w:sz w:val="19"/>
          <w:szCs w:val="19"/>
          <w:u w:val="none"/>
        </w:rPr>
        <w:t xml:space="preserve">, sino también </w:t>
      </w:r>
      <w:r w:rsidR="00C81B6B" w:rsidRPr="002B30E4">
        <w:rPr>
          <w:rStyle w:val="Hipervnculo"/>
          <w:rFonts w:ascii="Tahoma" w:hAnsi="Tahoma" w:cs="Tahoma"/>
          <w:color w:val="auto"/>
          <w:sz w:val="19"/>
          <w:szCs w:val="19"/>
          <w:u w:val="none"/>
        </w:rPr>
        <w:t>en</w:t>
      </w:r>
      <w:r w:rsidRPr="002B30E4">
        <w:rPr>
          <w:rStyle w:val="Hipervnculo"/>
          <w:rFonts w:ascii="Tahoma" w:hAnsi="Tahoma" w:cs="Tahoma"/>
          <w:color w:val="auto"/>
          <w:sz w:val="19"/>
          <w:szCs w:val="19"/>
          <w:u w:val="none"/>
        </w:rPr>
        <w:t xml:space="preserve"> la manera en que se organizan y trabajan</w:t>
      </w:r>
      <w:r w:rsidR="00C81B6B" w:rsidRPr="002B30E4">
        <w:rPr>
          <w:rStyle w:val="Hipervnculo"/>
          <w:rFonts w:ascii="Tahoma" w:hAnsi="Tahoma" w:cs="Tahoma"/>
          <w:color w:val="auto"/>
          <w:sz w:val="19"/>
          <w:szCs w:val="19"/>
          <w:u w:val="none"/>
        </w:rPr>
        <w:t>.</w:t>
      </w:r>
      <w:r w:rsidRPr="002B30E4">
        <w:rPr>
          <w:rStyle w:val="Hipervnculo"/>
          <w:rFonts w:ascii="Tahoma" w:hAnsi="Tahoma" w:cs="Tahoma"/>
          <w:color w:val="auto"/>
          <w:sz w:val="19"/>
          <w:szCs w:val="19"/>
          <w:u w:val="none"/>
        </w:rPr>
        <w:t xml:space="preserve"> El objetivo, que la innovación y </w:t>
      </w:r>
      <w:r w:rsidR="003F234C">
        <w:rPr>
          <w:rStyle w:val="Hipervnculo"/>
          <w:rFonts w:ascii="Tahoma" w:hAnsi="Tahoma" w:cs="Tahoma"/>
          <w:color w:val="auto"/>
          <w:sz w:val="19"/>
          <w:szCs w:val="19"/>
          <w:u w:val="none"/>
        </w:rPr>
        <w:t xml:space="preserve">la </w:t>
      </w:r>
      <w:r w:rsidRPr="002B30E4">
        <w:rPr>
          <w:rStyle w:val="Hipervnculo"/>
          <w:rFonts w:ascii="Tahoma" w:hAnsi="Tahoma" w:cs="Tahoma"/>
          <w:color w:val="auto"/>
          <w:sz w:val="19"/>
          <w:szCs w:val="19"/>
          <w:u w:val="none"/>
        </w:rPr>
        <w:t>agilidad sean valores que queden totalmente integrados en la organización y su oferta.</w:t>
      </w:r>
      <w:r w:rsidR="00C81B6B" w:rsidRPr="002B30E4">
        <w:rPr>
          <w:rStyle w:val="Hipervnculo"/>
          <w:rFonts w:ascii="Tahoma" w:hAnsi="Tahoma" w:cs="Tahoma"/>
          <w:color w:val="auto"/>
          <w:sz w:val="19"/>
          <w:szCs w:val="19"/>
          <w:u w:val="none"/>
        </w:rPr>
        <w:t xml:space="preserve"> Esto ha empezado a modificar el perfil de los profesionales que forman parte de las agencias de Comunicación. Volvemos al caso de Edelman como ejemplo paradigmático. La compañía ha comenzado a incorporar a sus filas a perfiles más relacionados con la publicidad, por ejemplo; y en los últimos meses</w:t>
      </w:r>
      <w:r w:rsidR="003F234C">
        <w:rPr>
          <w:rStyle w:val="Hipervnculo"/>
          <w:rFonts w:ascii="Tahoma" w:hAnsi="Tahoma" w:cs="Tahoma"/>
          <w:color w:val="auto"/>
          <w:sz w:val="19"/>
          <w:szCs w:val="19"/>
          <w:u w:val="none"/>
        </w:rPr>
        <w:t>,</w:t>
      </w:r>
      <w:r w:rsidR="00C81B6B" w:rsidRPr="002B30E4">
        <w:rPr>
          <w:rStyle w:val="Hipervnculo"/>
          <w:rFonts w:ascii="Tahoma" w:hAnsi="Tahoma" w:cs="Tahoma"/>
          <w:color w:val="auto"/>
          <w:sz w:val="19"/>
          <w:szCs w:val="19"/>
          <w:u w:val="none"/>
        </w:rPr>
        <w:t xml:space="preserve"> </w:t>
      </w:r>
      <w:r w:rsidR="005F2269">
        <w:rPr>
          <w:rStyle w:val="Hipervnculo"/>
          <w:rFonts w:ascii="Tahoma" w:hAnsi="Tahoma" w:cs="Tahoma"/>
          <w:color w:val="auto"/>
          <w:sz w:val="19"/>
          <w:szCs w:val="19"/>
          <w:u w:val="none"/>
        </w:rPr>
        <w:t>h</w:t>
      </w:r>
      <w:r w:rsidR="00C81B6B" w:rsidRPr="002B30E4">
        <w:rPr>
          <w:rStyle w:val="Hipervnculo"/>
          <w:rFonts w:ascii="Tahoma" w:hAnsi="Tahoma" w:cs="Tahoma"/>
          <w:color w:val="auto"/>
          <w:sz w:val="19"/>
          <w:szCs w:val="19"/>
          <w:u w:val="none"/>
        </w:rPr>
        <w:t xml:space="preserve">a fichado a más de 600 </w:t>
      </w:r>
      <w:proofErr w:type="spellStart"/>
      <w:r w:rsidR="00C81B6B" w:rsidRPr="003F234C">
        <w:rPr>
          <w:rStyle w:val="Hipervnculo"/>
          <w:rFonts w:ascii="Tahoma" w:hAnsi="Tahoma" w:cs="Tahoma"/>
          <w:i/>
          <w:color w:val="auto"/>
          <w:sz w:val="19"/>
          <w:szCs w:val="19"/>
          <w:u w:val="none"/>
        </w:rPr>
        <w:t>planners</w:t>
      </w:r>
      <w:proofErr w:type="spellEnd"/>
      <w:r w:rsidR="00C81B6B" w:rsidRPr="002B30E4">
        <w:rPr>
          <w:rStyle w:val="Hipervnculo"/>
          <w:rFonts w:ascii="Tahoma" w:hAnsi="Tahoma" w:cs="Tahoma"/>
          <w:color w:val="auto"/>
          <w:sz w:val="19"/>
          <w:szCs w:val="19"/>
          <w:u w:val="none"/>
        </w:rPr>
        <w:t xml:space="preserve"> creativos. </w:t>
      </w:r>
    </w:p>
    <w:p w:rsidR="00C81B6B" w:rsidRPr="002B30E4" w:rsidRDefault="00C81B6B" w:rsidP="00F26539">
      <w:pPr>
        <w:pStyle w:val="NormalWeb"/>
        <w:shd w:val="clear" w:color="auto" w:fill="FFFFFF"/>
        <w:spacing w:before="240" w:beforeAutospacing="0" w:after="240" w:afterAutospacing="0"/>
        <w:rPr>
          <w:rStyle w:val="Hipervnculo"/>
          <w:rFonts w:ascii="Tahoma" w:hAnsi="Tahoma" w:cs="Tahoma"/>
          <w:color w:val="auto"/>
          <w:sz w:val="19"/>
          <w:szCs w:val="19"/>
          <w:u w:val="none"/>
        </w:rPr>
      </w:pPr>
      <w:r w:rsidRPr="002B30E4">
        <w:rPr>
          <w:rStyle w:val="Hipervnculo"/>
          <w:rFonts w:ascii="Tahoma" w:hAnsi="Tahoma" w:cs="Tahoma"/>
          <w:color w:val="auto"/>
          <w:sz w:val="19"/>
          <w:szCs w:val="19"/>
          <w:u w:val="none"/>
        </w:rPr>
        <w:t>A continuación, se presente un desglose de algunas de</w:t>
      </w:r>
      <w:r w:rsidR="005F2269">
        <w:rPr>
          <w:rStyle w:val="Hipervnculo"/>
          <w:rFonts w:ascii="Tahoma" w:hAnsi="Tahoma" w:cs="Tahoma"/>
          <w:color w:val="auto"/>
          <w:sz w:val="19"/>
          <w:szCs w:val="19"/>
          <w:u w:val="none"/>
        </w:rPr>
        <w:t xml:space="preserve"> </w:t>
      </w:r>
      <w:r w:rsidRPr="002B30E4">
        <w:rPr>
          <w:rStyle w:val="Hipervnculo"/>
          <w:rFonts w:ascii="Tahoma" w:hAnsi="Tahoma" w:cs="Tahoma"/>
          <w:color w:val="auto"/>
          <w:sz w:val="19"/>
          <w:szCs w:val="19"/>
          <w:u w:val="none"/>
        </w:rPr>
        <w:t xml:space="preserve">las tendencias más relevantes que están marcando la trasformación de la industria. </w:t>
      </w:r>
    </w:p>
    <w:p w:rsidR="00CC39AB" w:rsidRPr="00A83431" w:rsidRDefault="002B30E4" w:rsidP="00A02417">
      <w:pPr>
        <w:pStyle w:val="NormalWeb"/>
        <w:shd w:val="clear" w:color="auto" w:fill="FFFFFF"/>
        <w:spacing w:before="240" w:beforeAutospacing="0" w:after="480" w:afterAutospacing="0"/>
        <w:rPr>
          <w:rStyle w:val="Hipervnculo"/>
          <w:rFonts w:ascii="Tahoma" w:hAnsi="Tahoma" w:cs="Tahoma"/>
          <w:b/>
          <w:color w:val="auto"/>
          <w:sz w:val="22"/>
          <w:szCs w:val="22"/>
          <w:u w:val="none"/>
        </w:rPr>
      </w:pPr>
      <w:r>
        <w:rPr>
          <w:rStyle w:val="Hipervnculo"/>
          <w:rFonts w:ascii="Tahoma" w:hAnsi="Tahoma" w:cs="Tahoma"/>
          <w:b/>
          <w:color w:val="auto"/>
          <w:sz w:val="22"/>
          <w:szCs w:val="22"/>
          <w:u w:val="none"/>
        </w:rPr>
        <w:br/>
      </w:r>
      <w:r w:rsidR="005D47D0">
        <w:rPr>
          <w:rStyle w:val="Hipervnculo"/>
          <w:rFonts w:ascii="Tahoma" w:hAnsi="Tahoma" w:cs="Tahoma"/>
          <w:b/>
          <w:color w:val="auto"/>
          <w:sz w:val="22"/>
          <w:szCs w:val="22"/>
          <w:u w:val="none"/>
        </w:rPr>
        <w:t xml:space="preserve">2 </w:t>
      </w:r>
      <w:proofErr w:type="gramStart"/>
      <w:r w:rsidR="00CC39AB" w:rsidRPr="00A83431">
        <w:rPr>
          <w:rStyle w:val="Hipervnculo"/>
          <w:rFonts w:ascii="Tahoma" w:hAnsi="Tahoma" w:cs="Tahoma"/>
          <w:b/>
          <w:color w:val="auto"/>
          <w:sz w:val="22"/>
          <w:szCs w:val="22"/>
          <w:u w:val="none"/>
        </w:rPr>
        <w:t>Principales</w:t>
      </w:r>
      <w:proofErr w:type="gramEnd"/>
      <w:r w:rsidR="00CC39AB" w:rsidRPr="00A83431">
        <w:rPr>
          <w:rStyle w:val="Hipervnculo"/>
          <w:rFonts w:ascii="Tahoma" w:hAnsi="Tahoma" w:cs="Tahoma"/>
          <w:b/>
          <w:color w:val="auto"/>
          <w:sz w:val="22"/>
          <w:szCs w:val="22"/>
          <w:u w:val="none"/>
        </w:rPr>
        <w:t xml:space="preserve"> tendencias en el sector de la Consultoría de Comunicación</w:t>
      </w:r>
      <w:r w:rsidR="005D47D0">
        <w:rPr>
          <w:rStyle w:val="Hipervnculo"/>
          <w:rFonts w:ascii="Tahoma" w:hAnsi="Tahoma" w:cs="Tahoma"/>
          <w:b/>
          <w:color w:val="auto"/>
          <w:sz w:val="22"/>
          <w:szCs w:val="22"/>
          <w:u w:val="none"/>
        </w:rPr>
        <w:br/>
      </w:r>
      <w:r>
        <w:rPr>
          <w:rStyle w:val="Hipervnculo"/>
          <w:rFonts w:ascii="Tahoma" w:hAnsi="Tahoma" w:cs="Tahoma"/>
          <w:b/>
          <w:color w:val="auto"/>
          <w:sz w:val="22"/>
          <w:szCs w:val="22"/>
          <w:u w:val="none"/>
        </w:rPr>
        <w:br/>
      </w:r>
      <w:r w:rsidR="005D47D0">
        <w:rPr>
          <w:rStyle w:val="Hipervnculo"/>
          <w:rFonts w:ascii="Tahoma" w:hAnsi="Tahoma" w:cs="Tahoma"/>
          <w:b/>
          <w:color w:val="auto"/>
          <w:sz w:val="22"/>
          <w:szCs w:val="22"/>
          <w:u w:val="none"/>
        </w:rPr>
        <w:t>2.1 Descripción</w:t>
      </w:r>
    </w:p>
    <w:p w:rsidR="003C2B99" w:rsidRPr="002B30E4" w:rsidRDefault="00A7285A" w:rsidP="00A02417">
      <w:pPr>
        <w:pStyle w:val="NormalWeb"/>
        <w:shd w:val="clear" w:color="auto" w:fill="FFFFFF"/>
        <w:spacing w:before="240" w:beforeAutospacing="0" w:after="480" w:afterAutospacing="0"/>
        <w:rPr>
          <w:rStyle w:val="Hipervnculo"/>
          <w:rFonts w:ascii="Tahoma" w:hAnsi="Tahoma" w:cs="Tahoma"/>
          <w:color w:val="auto"/>
          <w:sz w:val="19"/>
          <w:szCs w:val="19"/>
          <w:u w:val="none"/>
        </w:rPr>
      </w:pPr>
      <w:r w:rsidRPr="002B30E4">
        <w:rPr>
          <w:rStyle w:val="Hipervnculo"/>
          <w:rFonts w:ascii="Tahoma" w:hAnsi="Tahoma" w:cs="Tahoma"/>
          <w:color w:val="auto"/>
          <w:sz w:val="19"/>
          <w:szCs w:val="19"/>
          <w:u w:val="none"/>
        </w:rPr>
        <w:t xml:space="preserve">Como se destacaba </w:t>
      </w:r>
      <w:r w:rsidR="003C2B99" w:rsidRPr="002B30E4">
        <w:rPr>
          <w:rStyle w:val="Hipervnculo"/>
          <w:rFonts w:ascii="Tahoma" w:hAnsi="Tahoma" w:cs="Tahoma"/>
          <w:color w:val="auto"/>
          <w:sz w:val="19"/>
          <w:szCs w:val="19"/>
          <w:u w:val="none"/>
        </w:rPr>
        <w:t>anteriormente</w:t>
      </w:r>
      <w:r w:rsidRPr="002B30E4">
        <w:rPr>
          <w:rStyle w:val="Hipervnculo"/>
          <w:rFonts w:ascii="Tahoma" w:hAnsi="Tahoma" w:cs="Tahoma"/>
          <w:color w:val="auto"/>
          <w:sz w:val="19"/>
          <w:szCs w:val="19"/>
          <w:u w:val="none"/>
        </w:rPr>
        <w:t xml:space="preserve">, </w:t>
      </w:r>
      <w:r w:rsidR="003C2B99" w:rsidRPr="002B30E4">
        <w:rPr>
          <w:rStyle w:val="Hipervnculo"/>
          <w:rFonts w:ascii="Tahoma" w:hAnsi="Tahoma" w:cs="Tahoma"/>
          <w:color w:val="auto"/>
          <w:sz w:val="19"/>
          <w:szCs w:val="19"/>
          <w:u w:val="none"/>
        </w:rPr>
        <w:t xml:space="preserve">el sector de la Consultoría de Comunicación pasa por un periodo de transformación, que, sin embargo, no se refleja de manera drástica ni en los resultados ni en la satisfacción del cliente. No obstante, hay cosas que están claramente cambiando. A continuación, se detallan algunas de las tendencias que marcan esta </w:t>
      </w:r>
      <w:r w:rsidR="00C83202" w:rsidRPr="002B30E4">
        <w:rPr>
          <w:rStyle w:val="Hipervnculo"/>
          <w:rFonts w:ascii="Tahoma" w:hAnsi="Tahoma" w:cs="Tahoma"/>
          <w:color w:val="auto"/>
          <w:sz w:val="19"/>
          <w:szCs w:val="19"/>
          <w:u w:val="none"/>
        </w:rPr>
        <w:t>transformación:</w:t>
      </w:r>
    </w:p>
    <w:p w:rsidR="00C83202" w:rsidRPr="00A83431" w:rsidRDefault="005D47D0" w:rsidP="00C83202">
      <w:pPr>
        <w:pStyle w:val="NormalWeb"/>
        <w:shd w:val="clear" w:color="auto" w:fill="FFFFFF"/>
        <w:spacing w:before="240" w:beforeAutospacing="0" w:after="240" w:afterAutospacing="0"/>
        <w:rPr>
          <w:rStyle w:val="Hipervnculo"/>
          <w:rFonts w:ascii="Tahoma" w:hAnsi="Tahoma" w:cs="Tahoma"/>
          <w:i/>
          <w:color w:val="auto"/>
          <w:sz w:val="22"/>
          <w:szCs w:val="22"/>
          <w:u w:val="none"/>
        </w:rPr>
      </w:pPr>
      <w:r>
        <w:rPr>
          <w:rStyle w:val="Hipervnculo"/>
          <w:rFonts w:ascii="Tahoma" w:hAnsi="Tahoma" w:cs="Tahoma"/>
          <w:color w:val="auto"/>
          <w:sz w:val="22"/>
          <w:szCs w:val="22"/>
          <w:u w:val="none"/>
        </w:rPr>
        <w:t>a)</w:t>
      </w:r>
      <w:r w:rsidR="00C83202" w:rsidRPr="00A83431">
        <w:rPr>
          <w:rStyle w:val="Hipervnculo"/>
          <w:rFonts w:ascii="Tahoma" w:hAnsi="Tahoma" w:cs="Tahoma"/>
          <w:color w:val="auto"/>
          <w:sz w:val="22"/>
          <w:szCs w:val="22"/>
          <w:u w:val="none"/>
        </w:rPr>
        <w:t xml:space="preserve"> </w:t>
      </w:r>
      <w:r w:rsidR="003C2B99" w:rsidRPr="00A83431">
        <w:rPr>
          <w:rStyle w:val="Hipervnculo"/>
          <w:rFonts w:ascii="Tahoma" w:hAnsi="Tahoma" w:cs="Tahoma"/>
          <w:i/>
          <w:color w:val="auto"/>
          <w:sz w:val="22"/>
          <w:szCs w:val="22"/>
          <w:u w:val="none"/>
        </w:rPr>
        <w:t>Proceso</w:t>
      </w:r>
      <w:r w:rsidR="00C83202" w:rsidRPr="00A83431">
        <w:rPr>
          <w:rStyle w:val="Hipervnculo"/>
          <w:rFonts w:ascii="Tahoma" w:hAnsi="Tahoma" w:cs="Tahoma"/>
          <w:i/>
          <w:color w:val="auto"/>
          <w:sz w:val="22"/>
          <w:szCs w:val="22"/>
          <w:u w:val="none"/>
        </w:rPr>
        <w:t>s</w:t>
      </w:r>
      <w:r w:rsidR="003C2B99" w:rsidRPr="00A83431">
        <w:rPr>
          <w:rStyle w:val="Hipervnculo"/>
          <w:rFonts w:ascii="Tahoma" w:hAnsi="Tahoma" w:cs="Tahoma"/>
          <w:i/>
          <w:color w:val="auto"/>
          <w:sz w:val="22"/>
          <w:szCs w:val="22"/>
          <w:u w:val="none"/>
        </w:rPr>
        <w:t xml:space="preserve"> de concentración</w:t>
      </w:r>
    </w:p>
    <w:p w:rsidR="0086488D" w:rsidRPr="002B30E4" w:rsidRDefault="00C83202" w:rsidP="00C83202">
      <w:pPr>
        <w:pStyle w:val="NormalWeb"/>
        <w:shd w:val="clear" w:color="auto" w:fill="FFFFFF"/>
        <w:spacing w:before="240" w:beforeAutospacing="0" w:after="0" w:afterAutospacing="0"/>
        <w:rPr>
          <w:rStyle w:val="Hipervnculo"/>
          <w:rFonts w:ascii="Tahoma" w:hAnsi="Tahoma" w:cs="Tahoma"/>
          <w:color w:val="auto"/>
          <w:sz w:val="19"/>
          <w:szCs w:val="19"/>
          <w:u w:val="none"/>
        </w:rPr>
      </w:pPr>
      <w:r w:rsidRPr="002B30E4">
        <w:rPr>
          <w:rStyle w:val="Hipervnculo"/>
          <w:rFonts w:ascii="Tahoma" w:hAnsi="Tahoma" w:cs="Tahoma"/>
          <w:color w:val="auto"/>
          <w:sz w:val="19"/>
          <w:szCs w:val="19"/>
          <w:u w:val="none"/>
        </w:rPr>
        <w:t xml:space="preserve">Aunque se trata de una tendencia </w:t>
      </w:r>
      <w:r w:rsidR="0086488D" w:rsidRPr="002B30E4">
        <w:rPr>
          <w:rStyle w:val="Hipervnculo"/>
          <w:rFonts w:ascii="Tahoma" w:hAnsi="Tahoma" w:cs="Tahoma"/>
          <w:color w:val="auto"/>
          <w:sz w:val="19"/>
          <w:szCs w:val="19"/>
          <w:u w:val="none"/>
        </w:rPr>
        <w:t>que</w:t>
      </w:r>
      <w:r w:rsidR="003F234C">
        <w:rPr>
          <w:rStyle w:val="Hipervnculo"/>
          <w:rFonts w:ascii="Tahoma" w:hAnsi="Tahoma" w:cs="Tahoma"/>
          <w:color w:val="auto"/>
          <w:sz w:val="19"/>
          <w:szCs w:val="19"/>
          <w:u w:val="none"/>
        </w:rPr>
        <w:t>, a España,</w:t>
      </w:r>
      <w:r w:rsidR="0086488D" w:rsidRPr="002B30E4">
        <w:rPr>
          <w:rStyle w:val="Hipervnculo"/>
          <w:rFonts w:ascii="Tahoma" w:hAnsi="Tahoma" w:cs="Tahoma"/>
          <w:color w:val="auto"/>
          <w:sz w:val="19"/>
          <w:szCs w:val="19"/>
          <w:u w:val="none"/>
        </w:rPr>
        <w:t xml:space="preserve"> solo ha llegado tímidamente</w:t>
      </w:r>
      <w:r w:rsidRPr="002B30E4">
        <w:rPr>
          <w:rStyle w:val="Hipervnculo"/>
          <w:rFonts w:ascii="Tahoma" w:hAnsi="Tahoma" w:cs="Tahoma"/>
          <w:color w:val="auto"/>
          <w:sz w:val="19"/>
          <w:szCs w:val="19"/>
          <w:u w:val="none"/>
        </w:rPr>
        <w:t xml:space="preserve">, 2016 y 2017 fueron años marcados por operaciones de concentración en el ámbito internacional. </w:t>
      </w:r>
    </w:p>
    <w:p w:rsidR="00C83202" w:rsidRPr="002B30E4" w:rsidRDefault="00C83202" w:rsidP="00C83202">
      <w:pPr>
        <w:pStyle w:val="NormalWeb"/>
        <w:shd w:val="clear" w:color="auto" w:fill="FFFFFF"/>
        <w:spacing w:before="240" w:beforeAutospacing="0" w:after="0" w:afterAutospacing="0"/>
        <w:rPr>
          <w:rStyle w:val="Hipervnculo"/>
          <w:rFonts w:ascii="Tahoma" w:hAnsi="Tahoma" w:cs="Tahoma"/>
          <w:color w:val="auto"/>
          <w:sz w:val="19"/>
          <w:szCs w:val="19"/>
          <w:u w:val="none"/>
        </w:rPr>
      </w:pPr>
      <w:r w:rsidRPr="002B30E4">
        <w:rPr>
          <w:rStyle w:val="Hipervnculo"/>
          <w:rFonts w:ascii="Tahoma" w:hAnsi="Tahoma" w:cs="Tahoma"/>
          <w:color w:val="auto"/>
          <w:sz w:val="19"/>
          <w:szCs w:val="19"/>
          <w:u w:val="none"/>
        </w:rPr>
        <w:t xml:space="preserve">Estos movimientos, que han dado como resultado la creación de grandes grupos de comunicación, buscan proteger a las compañías de un futuro incierto, según se recoge en el Informe PR 2018. </w:t>
      </w:r>
      <w:r w:rsidR="0007512E" w:rsidRPr="002B30E4">
        <w:rPr>
          <w:rStyle w:val="Hipervnculo"/>
          <w:rFonts w:ascii="Tahoma" w:hAnsi="Tahoma" w:cs="Tahoma"/>
          <w:color w:val="auto"/>
          <w:sz w:val="19"/>
          <w:szCs w:val="19"/>
          <w:u w:val="none"/>
        </w:rPr>
        <w:t xml:space="preserve">El anuario </w:t>
      </w:r>
      <w:r w:rsidR="003F234C">
        <w:rPr>
          <w:rStyle w:val="Hipervnculo"/>
          <w:rFonts w:ascii="Tahoma" w:hAnsi="Tahoma" w:cs="Tahoma"/>
          <w:color w:val="auto"/>
          <w:sz w:val="19"/>
          <w:szCs w:val="19"/>
          <w:u w:val="none"/>
        </w:rPr>
        <w:t>destaca</w:t>
      </w:r>
      <w:r w:rsidR="0007512E" w:rsidRPr="002B30E4">
        <w:rPr>
          <w:rStyle w:val="Hipervnculo"/>
          <w:rFonts w:ascii="Tahoma" w:hAnsi="Tahoma" w:cs="Tahoma"/>
          <w:color w:val="auto"/>
          <w:sz w:val="19"/>
          <w:szCs w:val="19"/>
          <w:u w:val="none"/>
        </w:rPr>
        <w:t xml:space="preserve"> cómo</w:t>
      </w:r>
      <w:r w:rsidRPr="002B30E4">
        <w:rPr>
          <w:rStyle w:val="Hipervnculo"/>
          <w:rFonts w:ascii="Tahoma" w:hAnsi="Tahoma" w:cs="Tahoma"/>
          <w:color w:val="auto"/>
          <w:sz w:val="19"/>
          <w:szCs w:val="19"/>
          <w:u w:val="none"/>
        </w:rPr>
        <w:t xml:space="preserve"> los responsables de estos movimientos achacan </w:t>
      </w:r>
      <w:r w:rsidR="0007512E" w:rsidRPr="002B30E4">
        <w:rPr>
          <w:rStyle w:val="Hipervnculo"/>
          <w:rFonts w:ascii="Tahoma" w:hAnsi="Tahoma" w:cs="Tahoma"/>
          <w:color w:val="auto"/>
          <w:sz w:val="19"/>
          <w:szCs w:val="19"/>
          <w:u w:val="none"/>
        </w:rPr>
        <w:t>la</w:t>
      </w:r>
      <w:r w:rsidRPr="002B30E4">
        <w:rPr>
          <w:rStyle w:val="Hipervnculo"/>
          <w:rFonts w:ascii="Tahoma" w:hAnsi="Tahoma" w:cs="Tahoma"/>
          <w:color w:val="auto"/>
          <w:sz w:val="19"/>
          <w:szCs w:val="19"/>
          <w:u w:val="none"/>
        </w:rPr>
        <w:t xml:space="preserve"> incertidumbre a dos motivos</w:t>
      </w:r>
      <w:r w:rsidR="0007512E" w:rsidRPr="002B30E4">
        <w:rPr>
          <w:rStyle w:val="Hipervnculo"/>
          <w:rFonts w:ascii="Tahoma" w:hAnsi="Tahoma" w:cs="Tahoma"/>
          <w:color w:val="auto"/>
          <w:sz w:val="19"/>
          <w:szCs w:val="19"/>
          <w:u w:val="none"/>
        </w:rPr>
        <w:t xml:space="preserve"> principales</w:t>
      </w:r>
      <w:r w:rsidRPr="002B30E4">
        <w:rPr>
          <w:rStyle w:val="Hipervnculo"/>
          <w:rFonts w:ascii="Tahoma" w:hAnsi="Tahoma" w:cs="Tahoma"/>
          <w:color w:val="auto"/>
          <w:sz w:val="19"/>
          <w:szCs w:val="19"/>
          <w:u w:val="none"/>
        </w:rPr>
        <w:t>: (1) la falta de inversión en Comunicación por parte de las corporaciones y (2) el incremento de la competencia, tras la entrada de nuevos actores que han comenzado a ofrecer servicios de Comunicación Corporativa.</w:t>
      </w:r>
    </w:p>
    <w:p w:rsidR="0086488D" w:rsidRPr="002B30E4" w:rsidRDefault="0086488D" w:rsidP="00C83202">
      <w:pPr>
        <w:pStyle w:val="NormalWeb"/>
        <w:shd w:val="clear" w:color="auto" w:fill="FFFFFF"/>
        <w:spacing w:before="240" w:beforeAutospacing="0" w:after="0" w:afterAutospacing="0"/>
        <w:rPr>
          <w:rStyle w:val="Hipervnculo"/>
          <w:rFonts w:ascii="Tahoma" w:hAnsi="Tahoma" w:cs="Tahoma"/>
          <w:color w:val="auto"/>
          <w:sz w:val="19"/>
          <w:szCs w:val="19"/>
          <w:u w:val="none"/>
        </w:rPr>
      </w:pPr>
      <w:r w:rsidRPr="002B30E4">
        <w:rPr>
          <w:rStyle w:val="Hipervnculo"/>
          <w:rFonts w:ascii="Tahoma" w:hAnsi="Tahoma" w:cs="Tahoma"/>
          <w:color w:val="auto"/>
          <w:sz w:val="19"/>
          <w:szCs w:val="19"/>
          <w:u w:val="none"/>
        </w:rPr>
        <w:t>Sobre esta situación, José Antonio Llorente, presidente de LLORENTE &amp; CUENCA, señal</w:t>
      </w:r>
      <w:r w:rsidR="003F234C">
        <w:rPr>
          <w:rStyle w:val="Hipervnculo"/>
          <w:rFonts w:ascii="Tahoma" w:hAnsi="Tahoma" w:cs="Tahoma"/>
          <w:color w:val="auto"/>
          <w:sz w:val="19"/>
          <w:szCs w:val="19"/>
          <w:u w:val="none"/>
        </w:rPr>
        <w:t>ó</w:t>
      </w:r>
      <w:r w:rsidRPr="002B30E4">
        <w:rPr>
          <w:rStyle w:val="Hipervnculo"/>
          <w:rFonts w:ascii="Tahoma" w:hAnsi="Tahoma" w:cs="Tahoma"/>
          <w:color w:val="auto"/>
          <w:sz w:val="19"/>
          <w:szCs w:val="19"/>
          <w:u w:val="none"/>
        </w:rPr>
        <w:t xml:space="preserve"> a PR Noticias que “en general, los resultandos del negocio de Relaciones Públicas en los grandes grupos no son buenos y muestran crecimientos orgánicos muy modestos. Es lógico que cambien de enfoque y estrategia si ven que lo anterior no funciona”.</w:t>
      </w:r>
    </w:p>
    <w:p w:rsidR="00C83202" w:rsidRPr="002B30E4" w:rsidRDefault="00C83202" w:rsidP="00C83202">
      <w:pPr>
        <w:pStyle w:val="NormalWeb"/>
        <w:shd w:val="clear" w:color="auto" w:fill="FFFFFF"/>
        <w:spacing w:before="240" w:beforeAutospacing="0" w:after="0" w:afterAutospacing="0"/>
        <w:rPr>
          <w:rStyle w:val="Hipervnculo"/>
          <w:rFonts w:ascii="Tahoma" w:hAnsi="Tahoma" w:cs="Tahoma"/>
          <w:color w:val="auto"/>
          <w:sz w:val="19"/>
          <w:szCs w:val="19"/>
          <w:u w:val="none"/>
        </w:rPr>
      </w:pPr>
      <w:r w:rsidRPr="002B30E4">
        <w:rPr>
          <w:rStyle w:val="Hipervnculo"/>
          <w:rFonts w:ascii="Tahoma" w:hAnsi="Tahoma" w:cs="Tahoma"/>
          <w:color w:val="auto"/>
          <w:sz w:val="19"/>
          <w:szCs w:val="19"/>
          <w:u w:val="none"/>
        </w:rPr>
        <w:t>El informe</w:t>
      </w:r>
      <w:r w:rsidR="0086488D" w:rsidRPr="002B30E4">
        <w:rPr>
          <w:rStyle w:val="Hipervnculo"/>
          <w:rFonts w:ascii="Tahoma" w:hAnsi="Tahoma" w:cs="Tahoma"/>
          <w:color w:val="auto"/>
          <w:sz w:val="19"/>
          <w:szCs w:val="19"/>
          <w:u w:val="none"/>
        </w:rPr>
        <w:t xml:space="preserve"> señalado anteriormente</w:t>
      </w:r>
      <w:r w:rsidRPr="002B30E4">
        <w:rPr>
          <w:rStyle w:val="Hipervnculo"/>
          <w:rFonts w:ascii="Tahoma" w:hAnsi="Tahoma" w:cs="Tahoma"/>
          <w:color w:val="auto"/>
          <w:sz w:val="19"/>
          <w:szCs w:val="19"/>
          <w:u w:val="none"/>
        </w:rPr>
        <w:t xml:space="preserve"> re</w:t>
      </w:r>
      <w:r w:rsidR="0086488D" w:rsidRPr="002B30E4">
        <w:rPr>
          <w:rStyle w:val="Hipervnculo"/>
          <w:rFonts w:ascii="Tahoma" w:hAnsi="Tahoma" w:cs="Tahoma"/>
          <w:color w:val="auto"/>
          <w:sz w:val="19"/>
          <w:szCs w:val="19"/>
          <w:u w:val="none"/>
        </w:rPr>
        <w:t>co</w:t>
      </w:r>
      <w:r w:rsidRPr="002B30E4">
        <w:rPr>
          <w:rStyle w:val="Hipervnculo"/>
          <w:rFonts w:ascii="Tahoma" w:hAnsi="Tahoma" w:cs="Tahoma"/>
          <w:color w:val="auto"/>
          <w:sz w:val="19"/>
          <w:szCs w:val="19"/>
          <w:u w:val="none"/>
        </w:rPr>
        <w:t xml:space="preserve">ge la opinión de Richard Edelman, presidente y CEO de Edelman, una de los principales grupos globales de Comunicación: “Vamos a tener que competir con las agencias publicitarias y con las empresas digitales. Están llegando a nuestro mundo: nuestros competidores ya no son solo Weber </w:t>
      </w:r>
      <w:proofErr w:type="spellStart"/>
      <w:r w:rsidRPr="002B30E4">
        <w:rPr>
          <w:rStyle w:val="Hipervnculo"/>
          <w:rFonts w:ascii="Tahoma" w:hAnsi="Tahoma" w:cs="Tahoma"/>
          <w:color w:val="auto"/>
          <w:sz w:val="19"/>
          <w:szCs w:val="19"/>
          <w:u w:val="none"/>
        </w:rPr>
        <w:t>Shandwick</w:t>
      </w:r>
      <w:proofErr w:type="spellEnd"/>
      <w:r w:rsidRPr="002B30E4">
        <w:rPr>
          <w:rStyle w:val="Hipervnculo"/>
          <w:rFonts w:ascii="Tahoma" w:hAnsi="Tahoma" w:cs="Tahoma"/>
          <w:color w:val="auto"/>
          <w:sz w:val="19"/>
          <w:szCs w:val="19"/>
          <w:u w:val="none"/>
        </w:rPr>
        <w:t xml:space="preserve"> y </w:t>
      </w:r>
      <w:proofErr w:type="spellStart"/>
      <w:r w:rsidRPr="002B30E4">
        <w:rPr>
          <w:rStyle w:val="Hipervnculo"/>
          <w:rFonts w:ascii="Tahoma" w:hAnsi="Tahoma" w:cs="Tahoma"/>
          <w:color w:val="auto"/>
          <w:sz w:val="19"/>
          <w:szCs w:val="19"/>
          <w:u w:val="none"/>
        </w:rPr>
        <w:t>Ketchum</w:t>
      </w:r>
      <w:proofErr w:type="spellEnd"/>
      <w:r w:rsidRPr="002B30E4">
        <w:rPr>
          <w:rStyle w:val="Hipervnculo"/>
          <w:rFonts w:ascii="Tahoma" w:hAnsi="Tahoma" w:cs="Tahoma"/>
          <w:color w:val="auto"/>
          <w:sz w:val="19"/>
          <w:szCs w:val="19"/>
          <w:u w:val="none"/>
        </w:rPr>
        <w:t>”.</w:t>
      </w:r>
    </w:p>
    <w:p w:rsidR="00E10B4F" w:rsidRPr="002B30E4" w:rsidRDefault="00E10B4F" w:rsidP="00C83202">
      <w:pPr>
        <w:pStyle w:val="NormalWeb"/>
        <w:shd w:val="clear" w:color="auto" w:fill="FFFFFF"/>
        <w:spacing w:before="240" w:beforeAutospacing="0" w:after="0" w:afterAutospacing="0"/>
        <w:rPr>
          <w:rStyle w:val="Hipervnculo"/>
          <w:rFonts w:ascii="Tahoma" w:hAnsi="Tahoma" w:cs="Tahoma"/>
          <w:color w:val="auto"/>
          <w:sz w:val="19"/>
          <w:szCs w:val="19"/>
          <w:u w:val="none"/>
        </w:rPr>
      </w:pPr>
      <w:r w:rsidRPr="002B30E4">
        <w:rPr>
          <w:rStyle w:val="Hipervnculo"/>
          <w:rFonts w:ascii="Tahoma" w:hAnsi="Tahoma" w:cs="Tahoma"/>
          <w:color w:val="auto"/>
          <w:sz w:val="19"/>
          <w:szCs w:val="19"/>
          <w:u w:val="none"/>
        </w:rPr>
        <w:lastRenderedPageBreak/>
        <w:t>Arturo Pinedo, socio y director general de LLORENTE &amp; CUENCA para España y Portugal, también fue preguntado recientemente sobre este tema. Su respuesta fue más que contundente: “Aumentarán los procesos de concentración para ganar más dimensión o incorporar nuevas líneas de especialización”</w:t>
      </w:r>
      <w:r w:rsidR="0086488D" w:rsidRPr="002B30E4">
        <w:rPr>
          <w:rStyle w:val="Hipervnculo"/>
          <w:rFonts w:ascii="Tahoma" w:hAnsi="Tahoma" w:cs="Tahoma"/>
          <w:color w:val="auto"/>
          <w:sz w:val="19"/>
          <w:szCs w:val="19"/>
          <w:u w:val="none"/>
        </w:rPr>
        <w:t>.</w:t>
      </w:r>
    </w:p>
    <w:p w:rsidR="00C83202" w:rsidRPr="002B30E4" w:rsidRDefault="0086488D" w:rsidP="00A02417">
      <w:pPr>
        <w:pStyle w:val="NormalWeb"/>
        <w:shd w:val="clear" w:color="auto" w:fill="FFFFFF"/>
        <w:spacing w:before="240" w:beforeAutospacing="0" w:after="480" w:afterAutospacing="0"/>
        <w:rPr>
          <w:rStyle w:val="Hipervnculo"/>
          <w:rFonts w:ascii="Tahoma" w:hAnsi="Tahoma" w:cs="Tahoma"/>
          <w:color w:val="auto"/>
          <w:sz w:val="19"/>
          <w:szCs w:val="19"/>
          <w:u w:val="none"/>
        </w:rPr>
      </w:pPr>
      <w:r w:rsidRPr="002B30E4">
        <w:rPr>
          <w:rStyle w:val="Hipervnculo"/>
          <w:rFonts w:ascii="Tahoma" w:hAnsi="Tahoma" w:cs="Tahoma"/>
          <w:color w:val="auto"/>
          <w:sz w:val="19"/>
          <w:szCs w:val="19"/>
          <w:u w:val="none"/>
        </w:rPr>
        <w:t xml:space="preserve">De hecho, aunque de manera más modesta, la concentración también ha comenzado a observarse en el mercado español durante los últimos años. Estudio de Comunicación adquirió una participación del 35% en el capital de Villafañe &amp; Asociados y, posteriormente, integraron ALCOR, </w:t>
      </w:r>
      <w:r w:rsidR="003F234C">
        <w:rPr>
          <w:rStyle w:val="Hipervnculo"/>
          <w:rFonts w:ascii="Tahoma" w:hAnsi="Tahoma" w:cs="Tahoma"/>
          <w:color w:val="auto"/>
          <w:sz w:val="19"/>
          <w:szCs w:val="19"/>
          <w:u w:val="none"/>
        </w:rPr>
        <w:t xml:space="preserve">firma </w:t>
      </w:r>
      <w:r w:rsidRPr="002B30E4">
        <w:rPr>
          <w:rStyle w:val="Hipervnculo"/>
          <w:rFonts w:ascii="Tahoma" w:hAnsi="Tahoma" w:cs="Tahoma"/>
          <w:color w:val="auto"/>
          <w:sz w:val="19"/>
          <w:szCs w:val="19"/>
          <w:u w:val="none"/>
        </w:rPr>
        <w:t xml:space="preserve">especializada en Comunicación Interna. </w:t>
      </w:r>
      <w:r w:rsidR="00084060" w:rsidRPr="002B30E4">
        <w:rPr>
          <w:rStyle w:val="Hipervnculo"/>
          <w:rFonts w:ascii="Tahoma" w:hAnsi="Tahoma" w:cs="Tahoma"/>
          <w:color w:val="auto"/>
          <w:sz w:val="19"/>
          <w:szCs w:val="19"/>
          <w:u w:val="none"/>
        </w:rPr>
        <w:t xml:space="preserve">LLORENTE &amp; CUENCA también </w:t>
      </w:r>
      <w:r w:rsidR="003F234C">
        <w:rPr>
          <w:rStyle w:val="Hipervnculo"/>
          <w:rFonts w:ascii="Tahoma" w:hAnsi="Tahoma" w:cs="Tahoma"/>
          <w:color w:val="auto"/>
          <w:sz w:val="19"/>
          <w:szCs w:val="19"/>
          <w:u w:val="none"/>
        </w:rPr>
        <w:t>ha realizado</w:t>
      </w:r>
      <w:r w:rsidR="00084060" w:rsidRPr="002B30E4">
        <w:rPr>
          <w:rStyle w:val="Hipervnculo"/>
          <w:rFonts w:ascii="Tahoma" w:hAnsi="Tahoma" w:cs="Tahoma"/>
          <w:color w:val="auto"/>
          <w:sz w:val="19"/>
          <w:szCs w:val="19"/>
          <w:u w:val="none"/>
        </w:rPr>
        <w:t xml:space="preserve"> recientemente varias adquisiciones, que le han permitido diversificar su oferta de servicios</w:t>
      </w:r>
      <w:r w:rsidR="003F234C">
        <w:rPr>
          <w:rStyle w:val="Hipervnculo"/>
          <w:rFonts w:ascii="Tahoma" w:hAnsi="Tahoma" w:cs="Tahoma"/>
          <w:color w:val="auto"/>
          <w:sz w:val="19"/>
          <w:szCs w:val="19"/>
          <w:u w:val="none"/>
        </w:rPr>
        <w:t>, así como</w:t>
      </w:r>
      <w:r w:rsidR="00084060" w:rsidRPr="002B30E4">
        <w:rPr>
          <w:rStyle w:val="Hipervnculo"/>
          <w:rFonts w:ascii="Tahoma" w:hAnsi="Tahoma" w:cs="Tahoma"/>
          <w:color w:val="auto"/>
          <w:sz w:val="19"/>
          <w:szCs w:val="19"/>
          <w:u w:val="none"/>
        </w:rPr>
        <w:t xml:space="preserve"> consolidar su diversificación geográfica. </w:t>
      </w:r>
    </w:p>
    <w:p w:rsidR="003C2B99" w:rsidRPr="00A83431" w:rsidRDefault="005D47D0" w:rsidP="00084060">
      <w:pPr>
        <w:pStyle w:val="NormalWeb"/>
        <w:shd w:val="clear" w:color="auto" w:fill="FFFFFF"/>
        <w:spacing w:before="240" w:beforeAutospacing="0" w:after="240" w:afterAutospacing="0"/>
        <w:rPr>
          <w:rStyle w:val="Hipervnculo"/>
          <w:rFonts w:ascii="Tahoma" w:hAnsi="Tahoma" w:cs="Tahoma"/>
          <w:i/>
          <w:color w:val="auto"/>
          <w:sz w:val="22"/>
          <w:szCs w:val="22"/>
          <w:u w:val="none"/>
        </w:rPr>
      </w:pPr>
      <w:r>
        <w:rPr>
          <w:rStyle w:val="Hipervnculo"/>
          <w:rFonts w:ascii="Tahoma" w:hAnsi="Tahoma" w:cs="Tahoma"/>
          <w:i/>
          <w:color w:val="auto"/>
          <w:sz w:val="22"/>
          <w:szCs w:val="22"/>
          <w:u w:val="none"/>
        </w:rPr>
        <w:t xml:space="preserve">b) </w:t>
      </w:r>
      <w:r w:rsidR="0086488D" w:rsidRPr="00A83431">
        <w:rPr>
          <w:rStyle w:val="Hipervnculo"/>
          <w:rFonts w:ascii="Tahoma" w:hAnsi="Tahoma" w:cs="Tahoma"/>
          <w:i/>
          <w:color w:val="auto"/>
          <w:sz w:val="22"/>
          <w:szCs w:val="22"/>
          <w:u w:val="none"/>
        </w:rPr>
        <w:t xml:space="preserve"> </w:t>
      </w:r>
      <w:r w:rsidR="003C2B99" w:rsidRPr="00A83431">
        <w:rPr>
          <w:rStyle w:val="Hipervnculo"/>
          <w:rFonts w:ascii="Tahoma" w:hAnsi="Tahoma" w:cs="Tahoma"/>
          <w:i/>
          <w:color w:val="auto"/>
          <w:sz w:val="22"/>
          <w:szCs w:val="22"/>
          <w:u w:val="none"/>
        </w:rPr>
        <w:t xml:space="preserve">Diversificación de servicios vs </w:t>
      </w:r>
      <w:r w:rsidR="00084060" w:rsidRPr="00A83431">
        <w:rPr>
          <w:rStyle w:val="Hipervnculo"/>
          <w:rFonts w:ascii="Tahoma" w:hAnsi="Tahoma" w:cs="Tahoma"/>
          <w:i/>
          <w:color w:val="auto"/>
          <w:sz w:val="22"/>
          <w:szCs w:val="22"/>
          <w:u w:val="none"/>
        </w:rPr>
        <w:t>hiper</w:t>
      </w:r>
      <w:r w:rsidR="003E06DE" w:rsidRPr="00A83431">
        <w:rPr>
          <w:rStyle w:val="Hipervnculo"/>
          <w:rFonts w:ascii="Tahoma" w:hAnsi="Tahoma" w:cs="Tahoma"/>
          <w:i/>
          <w:color w:val="auto"/>
          <w:sz w:val="22"/>
          <w:szCs w:val="22"/>
          <w:u w:val="none"/>
        </w:rPr>
        <w:t xml:space="preserve"> </w:t>
      </w:r>
      <w:r w:rsidR="00084060" w:rsidRPr="00A83431">
        <w:rPr>
          <w:rStyle w:val="Hipervnculo"/>
          <w:rFonts w:ascii="Tahoma" w:hAnsi="Tahoma" w:cs="Tahoma"/>
          <w:i/>
          <w:color w:val="auto"/>
          <w:sz w:val="22"/>
          <w:szCs w:val="22"/>
          <w:u w:val="none"/>
        </w:rPr>
        <w:t>especialización</w:t>
      </w:r>
    </w:p>
    <w:p w:rsidR="007B49CF" w:rsidRPr="002B30E4" w:rsidRDefault="00084060" w:rsidP="00084060">
      <w:pPr>
        <w:pStyle w:val="NormalWeb"/>
        <w:shd w:val="clear" w:color="auto" w:fill="FFFFFF"/>
        <w:spacing w:before="0" w:beforeAutospacing="0" w:after="0" w:afterAutospacing="0"/>
        <w:rPr>
          <w:rStyle w:val="Hipervnculo"/>
          <w:rFonts w:ascii="Tahoma" w:hAnsi="Tahoma" w:cs="Tahoma"/>
          <w:color w:val="auto"/>
          <w:sz w:val="19"/>
          <w:szCs w:val="19"/>
          <w:u w:val="none"/>
        </w:rPr>
      </w:pPr>
      <w:r w:rsidRPr="002B30E4">
        <w:rPr>
          <w:rStyle w:val="Hipervnculo"/>
          <w:rFonts w:ascii="Tahoma" w:hAnsi="Tahoma" w:cs="Tahoma"/>
          <w:color w:val="auto"/>
          <w:sz w:val="19"/>
          <w:szCs w:val="19"/>
          <w:u w:val="none"/>
        </w:rPr>
        <w:t xml:space="preserve">Aparentemente, el proceso de concentración aludido anteriormente ha llevado a una mayor diversificación de los servicios que ofrecen las empresas de Comunicación, lo que nos conducen </w:t>
      </w:r>
      <w:r w:rsidR="003E06DE" w:rsidRPr="002B30E4">
        <w:rPr>
          <w:rStyle w:val="Hipervnculo"/>
          <w:rFonts w:ascii="Tahoma" w:hAnsi="Tahoma" w:cs="Tahoma"/>
          <w:color w:val="auto"/>
          <w:sz w:val="19"/>
          <w:szCs w:val="19"/>
          <w:u w:val="none"/>
        </w:rPr>
        <w:t>a</w:t>
      </w:r>
      <w:r w:rsidRPr="002B30E4">
        <w:rPr>
          <w:rStyle w:val="Hipervnculo"/>
          <w:rFonts w:ascii="Tahoma" w:hAnsi="Tahoma" w:cs="Tahoma"/>
          <w:color w:val="auto"/>
          <w:sz w:val="19"/>
          <w:szCs w:val="19"/>
          <w:u w:val="none"/>
        </w:rPr>
        <w:t xml:space="preserve"> lo que ha venido a denominarse como la “agencia 360”. </w:t>
      </w:r>
      <w:r w:rsidR="003F234C">
        <w:rPr>
          <w:rStyle w:val="Hipervnculo"/>
          <w:rFonts w:ascii="Tahoma" w:hAnsi="Tahoma" w:cs="Tahoma"/>
          <w:color w:val="auto"/>
          <w:sz w:val="19"/>
          <w:szCs w:val="19"/>
          <w:u w:val="none"/>
        </w:rPr>
        <w:t>B</w:t>
      </w:r>
      <w:r w:rsidRPr="002B30E4">
        <w:rPr>
          <w:rStyle w:val="Hipervnculo"/>
          <w:rFonts w:ascii="Tahoma" w:hAnsi="Tahoma" w:cs="Tahoma"/>
          <w:color w:val="auto"/>
          <w:sz w:val="19"/>
          <w:szCs w:val="19"/>
          <w:u w:val="none"/>
        </w:rPr>
        <w:t>ajo una misma marca</w:t>
      </w:r>
      <w:r w:rsidR="003F234C">
        <w:rPr>
          <w:rStyle w:val="Hipervnculo"/>
          <w:rFonts w:ascii="Tahoma" w:hAnsi="Tahoma" w:cs="Tahoma"/>
          <w:color w:val="auto"/>
          <w:sz w:val="19"/>
          <w:szCs w:val="19"/>
          <w:u w:val="none"/>
        </w:rPr>
        <w:t>, las firmas buscan</w:t>
      </w:r>
      <w:r w:rsidRPr="002B30E4">
        <w:rPr>
          <w:rStyle w:val="Hipervnculo"/>
          <w:rFonts w:ascii="Tahoma" w:hAnsi="Tahoma" w:cs="Tahoma"/>
          <w:color w:val="auto"/>
          <w:sz w:val="19"/>
          <w:szCs w:val="19"/>
          <w:u w:val="none"/>
        </w:rPr>
        <w:t xml:space="preserve"> </w:t>
      </w:r>
      <w:r w:rsidR="003F234C">
        <w:rPr>
          <w:rStyle w:val="Hipervnculo"/>
          <w:rFonts w:ascii="Tahoma" w:hAnsi="Tahoma" w:cs="Tahoma"/>
          <w:color w:val="auto"/>
          <w:sz w:val="19"/>
          <w:szCs w:val="19"/>
          <w:u w:val="none"/>
        </w:rPr>
        <w:t xml:space="preserve">agrupar </w:t>
      </w:r>
      <w:r w:rsidRPr="002B30E4">
        <w:rPr>
          <w:rStyle w:val="Hipervnculo"/>
          <w:rFonts w:ascii="Tahoma" w:hAnsi="Tahoma" w:cs="Tahoma"/>
          <w:color w:val="auto"/>
          <w:sz w:val="19"/>
          <w:szCs w:val="19"/>
          <w:u w:val="none"/>
        </w:rPr>
        <w:t>un amplio abanico de servicios: comunicación corporativa, publicidad, marketing, servicios audiovisuales, asuntos públicos</w:t>
      </w:r>
      <w:r w:rsidR="007B49CF" w:rsidRPr="002B30E4">
        <w:rPr>
          <w:rStyle w:val="Hipervnculo"/>
          <w:rFonts w:ascii="Tahoma" w:hAnsi="Tahoma" w:cs="Tahoma"/>
          <w:color w:val="auto"/>
          <w:sz w:val="19"/>
          <w:szCs w:val="19"/>
          <w:u w:val="none"/>
        </w:rPr>
        <w:t>, relación con inversores, servicios de inteligencia</w:t>
      </w:r>
      <w:r w:rsidRPr="002B30E4">
        <w:rPr>
          <w:rStyle w:val="Hipervnculo"/>
          <w:rFonts w:ascii="Tahoma" w:hAnsi="Tahoma" w:cs="Tahoma"/>
          <w:color w:val="auto"/>
          <w:sz w:val="19"/>
          <w:szCs w:val="19"/>
          <w:u w:val="none"/>
        </w:rPr>
        <w:t>…</w:t>
      </w:r>
      <w:r w:rsidR="003E06DE" w:rsidRPr="002B30E4">
        <w:rPr>
          <w:rStyle w:val="Hipervnculo"/>
          <w:rFonts w:ascii="Tahoma" w:hAnsi="Tahoma" w:cs="Tahoma"/>
          <w:color w:val="auto"/>
          <w:sz w:val="19"/>
          <w:szCs w:val="19"/>
          <w:u w:val="none"/>
        </w:rPr>
        <w:t xml:space="preserve"> Las agencias están enfocadas en construir una oferta integral que sea capaz de satisfacer cualquier necesidad que presente una compañía vinculada a su relación con los distintos grupos de interés. </w:t>
      </w:r>
    </w:p>
    <w:p w:rsidR="00084060" w:rsidRPr="002B30E4" w:rsidRDefault="00084060" w:rsidP="00084060">
      <w:pPr>
        <w:pStyle w:val="NormalWeb"/>
        <w:shd w:val="clear" w:color="auto" w:fill="FFFFFF"/>
        <w:spacing w:before="0" w:beforeAutospacing="0" w:after="0" w:afterAutospacing="0"/>
        <w:rPr>
          <w:rStyle w:val="Hipervnculo"/>
          <w:rFonts w:ascii="Tahoma" w:hAnsi="Tahoma" w:cs="Tahoma"/>
          <w:color w:val="auto"/>
          <w:sz w:val="19"/>
          <w:szCs w:val="19"/>
          <w:u w:val="none"/>
        </w:rPr>
      </w:pPr>
    </w:p>
    <w:p w:rsidR="003E06DE" w:rsidRPr="002B30E4" w:rsidRDefault="00084060" w:rsidP="003E06DE">
      <w:pPr>
        <w:pStyle w:val="NormalWeb"/>
        <w:shd w:val="clear" w:color="auto" w:fill="FFFFFF"/>
        <w:spacing w:before="0" w:beforeAutospacing="0" w:after="0" w:afterAutospacing="0"/>
        <w:rPr>
          <w:rStyle w:val="Hipervnculo"/>
          <w:rFonts w:ascii="Tahoma" w:hAnsi="Tahoma" w:cs="Tahoma"/>
          <w:color w:val="auto"/>
          <w:sz w:val="19"/>
          <w:szCs w:val="19"/>
          <w:u w:val="none"/>
        </w:rPr>
      </w:pPr>
      <w:r w:rsidRPr="002B30E4">
        <w:rPr>
          <w:rStyle w:val="Hipervnculo"/>
          <w:rFonts w:ascii="Tahoma" w:hAnsi="Tahoma" w:cs="Tahoma"/>
          <w:color w:val="auto"/>
          <w:sz w:val="19"/>
          <w:szCs w:val="19"/>
          <w:u w:val="none"/>
        </w:rPr>
        <w:t>Sin embargo, no todo parece pasar por esta vía. Al mismo tiempo, se observan otras compañías que han optado por el camino opuesto: la hiper</w:t>
      </w:r>
      <w:r w:rsidR="003E06DE" w:rsidRPr="002B30E4">
        <w:rPr>
          <w:rStyle w:val="Hipervnculo"/>
          <w:rFonts w:ascii="Tahoma" w:hAnsi="Tahoma" w:cs="Tahoma"/>
          <w:color w:val="auto"/>
          <w:sz w:val="19"/>
          <w:szCs w:val="19"/>
          <w:u w:val="none"/>
        </w:rPr>
        <w:t xml:space="preserve"> </w:t>
      </w:r>
      <w:r w:rsidRPr="002B30E4">
        <w:rPr>
          <w:rStyle w:val="Hipervnculo"/>
          <w:rFonts w:ascii="Tahoma" w:hAnsi="Tahoma" w:cs="Tahoma"/>
          <w:color w:val="auto"/>
          <w:sz w:val="19"/>
          <w:szCs w:val="19"/>
          <w:u w:val="none"/>
        </w:rPr>
        <w:t>especialización. Así surgen las llamadas boutiques</w:t>
      </w:r>
      <w:r w:rsidR="003E06DE" w:rsidRPr="002B30E4">
        <w:rPr>
          <w:rStyle w:val="Hipervnculo"/>
          <w:rFonts w:ascii="Tahoma" w:hAnsi="Tahoma" w:cs="Tahoma"/>
          <w:color w:val="auto"/>
          <w:sz w:val="19"/>
          <w:szCs w:val="19"/>
          <w:u w:val="none"/>
        </w:rPr>
        <w:t xml:space="preserve">, empresas que apuestan por nichos de mercado muy concretos. Es por ejemplo el caso de Grupo </w:t>
      </w:r>
      <w:proofErr w:type="spellStart"/>
      <w:r w:rsidR="003E06DE" w:rsidRPr="002B30E4">
        <w:rPr>
          <w:rStyle w:val="Hipervnculo"/>
          <w:rFonts w:ascii="Tahoma" w:hAnsi="Tahoma" w:cs="Tahoma"/>
          <w:color w:val="auto"/>
          <w:sz w:val="19"/>
          <w:szCs w:val="19"/>
          <w:u w:val="none"/>
        </w:rPr>
        <w:t>Albion</w:t>
      </w:r>
      <w:proofErr w:type="spellEnd"/>
      <w:r w:rsidR="003E06DE" w:rsidRPr="002B30E4">
        <w:rPr>
          <w:rStyle w:val="Hipervnculo"/>
          <w:rFonts w:ascii="Tahoma" w:hAnsi="Tahoma" w:cs="Tahoma"/>
          <w:color w:val="auto"/>
          <w:sz w:val="19"/>
          <w:szCs w:val="19"/>
          <w:u w:val="none"/>
        </w:rPr>
        <w:t xml:space="preserve">, que ofrece servicios muy especializados en comunicación financiera y en las necesidades de aquellas compañías que operan en este sector y participan en los mercados de capitales de manera activa. </w:t>
      </w:r>
    </w:p>
    <w:p w:rsidR="003E06DE" w:rsidRPr="002B30E4" w:rsidRDefault="003E06DE" w:rsidP="003E06DE">
      <w:pPr>
        <w:pStyle w:val="NormalWeb"/>
        <w:shd w:val="clear" w:color="auto" w:fill="FFFFFF"/>
        <w:spacing w:before="0" w:beforeAutospacing="0" w:after="0" w:afterAutospacing="0"/>
        <w:rPr>
          <w:rStyle w:val="Hipervnculo"/>
          <w:rFonts w:ascii="Tahoma" w:hAnsi="Tahoma" w:cs="Tahoma"/>
          <w:color w:val="auto"/>
          <w:sz w:val="19"/>
          <w:szCs w:val="19"/>
          <w:u w:val="none"/>
        </w:rPr>
      </w:pPr>
    </w:p>
    <w:p w:rsidR="0086488D" w:rsidRPr="002B30E4" w:rsidRDefault="003E06DE" w:rsidP="00B13629">
      <w:pPr>
        <w:pStyle w:val="NormalWeb"/>
        <w:shd w:val="clear" w:color="auto" w:fill="FFFFFF"/>
        <w:spacing w:before="0" w:beforeAutospacing="0" w:after="240" w:afterAutospacing="0"/>
        <w:rPr>
          <w:rFonts w:ascii="adelle_rgregular" w:hAnsi="adelle_rgregular"/>
          <w:color w:val="3A3A3A"/>
          <w:sz w:val="19"/>
          <w:szCs w:val="19"/>
        </w:rPr>
      </w:pPr>
      <w:r w:rsidRPr="002B30E4">
        <w:rPr>
          <w:rStyle w:val="Hipervnculo"/>
          <w:rFonts w:ascii="Tahoma" w:hAnsi="Tahoma" w:cs="Tahoma"/>
          <w:color w:val="auto"/>
          <w:sz w:val="19"/>
          <w:szCs w:val="19"/>
          <w:u w:val="none"/>
        </w:rPr>
        <w:t xml:space="preserve">De esta manera, el futuro estará marcado por la convivencia de dos modelos opuestos. “Convivirán las grandes consultoras con agencias de nicho ultra especializadas. Las pequeñas agencias generalistas irán desapareciendo”, </w:t>
      </w:r>
      <w:r w:rsidR="007B49CF" w:rsidRPr="002B30E4">
        <w:rPr>
          <w:rStyle w:val="Hipervnculo"/>
          <w:rFonts w:ascii="Tahoma" w:hAnsi="Tahoma" w:cs="Tahoma"/>
          <w:color w:val="auto"/>
          <w:sz w:val="19"/>
          <w:szCs w:val="19"/>
          <w:u w:val="none"/>
        </w:rPr>
        <w:t>vaticinó recientemente Arturo Pinedo, socio y director general de LLORENTE &amp; CUENCA para España y Portugal, a un conocido medio del sector.</w:t>
      </w:r>
    </w:p>
    <w:p w:rsidR="003C2B99" w:rsidRPr="00A83431" w:rsidRDefault="00A83431" w:rsidP="007B49CF">
      <w:pPr>
        <w:pStyle w:val="NormalWeb"/>
        <w:shd w:val="clear" w:color="auto" w:fill="FFFFFF"/>
        <w:spacing w:before="240" w:beforeAutospacing="0" w:after="0" w:afterAutospacing="0"/>
        <w:rPr>
          <w:rStyle w:val="Hipervnculo"/>
          <w:rFonts w:ascii="Tahoma" w:hAnsi="Tahoma" w:cs="Tahoma"/>
          <w:i/>
          <w:color w:val="auto"/>
          <w:sz w:val="22"/>
          <w:szCs w:val="22"/>
          <w:u w:val="none"/>
        </w:rPr>
      </w:pPr>
      <w:r>
        <w:rPr>
          <w:rStyle w:val="Hipervnculo"/>
          <w:rFonts w:ascii="Tahoma" w:hAnsi="Tahoma" w:cs="Tahoma"/>
          <w:i/>
          <w:color w:val="auto"/>
          <w:sz w:val="22"/>
          <w:szCs w:val="22"/>
          <w:u w:val="none"/>
        </w:rPr>
        <w:br/>
      </w:r>
      <w:r w:rsidR="005D47D0">
        <w:rPr>
          <w:rStyle w:val="Hipervnculo"/>
          <w:rFonts w:ascii="Tahoma" w:hAnsi="Tahoma" w:cs="Tahoma"/>
          <w:i/>
          <w:color w:val="auto"/>
          <w:sz w:val="22"/>
          <w:szCs w:val="22"/>
          <w:u w:val="none"/>
        </w:rPr>
        <w:t>c)</w:t>
      </w:r>
      <w:r w:rsidR="007B49CF" w:rsidRPr="00A83431">
        <w:rPr>
          <w:rStyle w:val="Hipervnculo"/>
          <w:rFonts w:ascii="Tahoma" w:hAnsi="Tahoma" w:cs="Tahoma"/>
          <w:i/>
          <w:color w:val="auto"/>
          <w:sz w:val="22"/>
          <w:szCs w:val="22"/>
          <w:u w:val="none"/>
        </w:rPr>
        <w:t xml:space="preserve"> </w:t>
      </w:r>
      <w:r w:rsidR="00C83202" w:rsidRPr="00A83431">
        <w:rPr>
          <w:rStyle w:val="Hipervnculo"/>
          <w:rFonts w:ascii="Tahoma" w:hAnsi="Tahoma" w:cs="Tahoma"/>
          <w:i/>
          <w:color w:val="auto"/>
          <w:sz w:val="22"/>
          <w:szCs w:val="22"/>
          <w:u w:val="none"/>
        </w:rPr>
        <w:t>Diversificación de mercados vs localización</w:t>
      </w:r>
    </w:p>
    <w:p w:rsidR="007B49CF" w:rsidRPr="002B30E4" w:rsidRDefault="007B49CF" w:rsidP="007B49CF">
      <w:pPr>
        <w:pStyle w:val="NormalWeb"/>
        <w:shd w:val="clear" w:color="auto" w:fill="FFFFFF"/>
        <w:spacing w:before="240" w:beforeAutospacing="0" w:after="0" w:afterAutospacing="0"/>
        <w:rPr>
          <w:rStyle w:val="Hipervnculo"/>
          <w:rFonts w:ascii="Tahoma" w:hAnsi="Tahoma" w:cs="Tahoma"/>
          <w:color w:val="auto"/>
          <w:sz w:val="19"/>
          <w:szCs w:val="19"/>
          <w:u w:val="none"/>
        </w:rPr>
      </w:pPr>
      <w:r w:rsidRPr="002B30E4">
        <w:rPr>
          <w:rStyle w:val="Hipervnculo"/>
          <w:rFonts w:ascii="Tahoma" w:hAnsi="Tahoma" w:cs="Tahoma"/>
          <w:color w:val="auto"/>
          <w:sz w:val="19"/>
          <w:szCs w:val="19"/>
          <w:u w:val="none"/>
        </w:rPr>
        <w:t xml:space="preserve">Pero esa doble tendencia, no se observa solo en materia de portafolio o servicios ofrecidos, también se produce al hablar de presencia geográfica. </w:t>
      </w:r>
    </w:p>
    <w:p w:rsidR="00B13629" w:rsidRPr="002B30E4" w:rsidRDefault="00B13629" w:rsidP="00B13629">
      <w:pPr>
        <w:pStyle w:val="NormalWeb"/>
        <w:shd w:val="clear" w:color="auto" w:fill="FFFFFF"/>
        <w:spacing w:before="240" w:beforeAutospacing="0" w:after="0" w:afterAutospacing="0"/>
        <w:rPr>
          <w:rStyle w:val="Hipervnculo"/>
          <w:rFonts w:ascii="Tahoma" w:hAnsi="Tahoma" w:cs="Tahoma"/>
          <w:color w:val="auto"/>
          <w:sz w:val="19"/>
          <w:szCs w:val="19"/>
          <w:u w:val="none"/>
        </w:rPr>
      </w:pPr>
      <w:r w:rsidRPr="002B30E4">
        <w:rPr>
          <w:rStyle w:val="Hipervnculo"/>
          <w:rFonts w:ascii="Tahoma" w:hAnsi="Tahoma" w:cs="Tahoma"/>
          <w:color w:val="auto"/>
          <w:sz w:val="19"/>
          <w:szCs w:val="19"/>
          <w:u w:val="none"/>
        </w:rPr>
        <w:t>Es un tema que ha ido variando</w:t>
      </w:r>
      <w:r w:rsidR="00EE65C1" w:rsidRPr="002B30E4">
        <w:rPr>
          <w:rStyle w:val="Hipervnculo"/>
          <w:rFonts w:ascii="Tahoma" w:hAnsi="Tahoma" w:cs="Tahoma"/>
          <w:color w:val="auto"/>
          <w:sz w:val="19"/>
          <w:szCs w:val="19"/>
          <w:u w:val="none"/>
        </w:rPr>
        <w:t xml:space="preserve"> a lo largo del tiempo</w:t>
      </w:r>
      <w:r w:rsidRPr="002B30E4">
        <w:rPr>
          <w:rStyle w:val="Hipervnculo"/>
          <w:rFonts w:ascii="Tahoma" w:hAnsi="Tahoma" w:cs="Tahoma"/>
          <w:color w:val="auto"/>
          <w:sz w:val="19"/>
          <w:szCs w:val="19"/>
          <w:u w:val="none"/>
        </w:rPr>
        <w:t xml:space="preserve">. Inicialmente, los clientes parecían tener una preferencia por aquellos grupos internacionales </w:t>
      </w:r>
      <w:r w:rsidR="00EE65C1" w:rsidRPr="002B30E4">
        <w:rPr>
          <w:rStyle w:val="Hipervnculo"/>
          <w:rFonts w:ascii="Tahoma" w:hAnsi="Tahoma" w:cs="Tahoma"/>
          <w:color w:val="auto"/>
          <w:sz w:val="19"/>
          <w:szCs w:val="19"/>
          <w:u w:val="none"/>
        </w:rPr>
        <w:t>con</w:t>
      </w:r>
      <w:r w:rsidRPr="002B30E4">
        <w:rPr>
          <w:rStyle w:val="Hipervnculo"/>
          <w:rFonts w:ascii="Tahoma" w:hAnsi="Tahoma" w:cs="Tahoma"/>
          <w:color w:val="auto"/>
          <w:sz w:val="19"/>
          <w:szCs w:val="19"/>
          <w:u w:val="none"/>
        </w:rPr>
        <w:t xml:space="preserve"> franquicias </w:t>
      </w:r>
      <w:r w:rsidR="00EE65C1" w:rsidRPr="002B30E4">
        <w:rPr>
          <w:rStyle w:val="Hipervnculo"/>
          <w:rFonts w:ascii="Tahoma" w:hAnsi="Tahoma" w:cs="Tahoma"/>
          <w:color w:val="auto"/>
          <w:sz w:val="19"/>
          <w:szCs w:val="19"/>
          <w:u w:val="none"/>
        </w:rPr>
        <w:t xml:space="preserve">operando </w:t>
      </w:r>
      <w:r w:rsidRPr="002B30E4">
        <w:rPr>
          <w:rStyle w:val="Hipervnculo"/>
          <w:rFonts w:ascii="Tahoma" w:hAnsi="Tahoma" w:cs="Tahoma"/>
          <w:color w:val="auto"/>
          <w:sz w:val="19"/>
          <w:szCs w:val="19"/>
          <w:u w:val="none"/>
        </w:rPr>
        <w:t>en España. Nos sacaban años de ventaja a los grupos locales y su experiencia se había desarrollado en mercados anglosajones, mucho más maduros en términos empresariales y de Comunicación.</w:t>
      </w:r>
    </w:p>
    <w:p w:rsidR="00B13629" w:rsidRPr="002B30E4" w:rsidRDefault="00B13629" w:rsidP="00B13629">
      <w:pPr>
        <w:pStyle w:val="NormalWeb"/>
        <w:shd w:val="clear" w:color="auto" w:fill="FFFFFF"/>
        <w:spacing w:before="240" w:beforeAutospacing="0" w:after="0" w:afterAutospacing="0"/>
        <w:rPr>
          <w:rStyle w:val="Hipervnculo"/>
          <w:rFonts w:ascii="Tahoma" w:hAnsi="Tahoma" w:cs="Tahoma"/>
          <w:color w:val="auto"/>
          <w:sz w:val="19"/>
          <w:szCs w:val="19"/>
          <w:u w:val="none"/>
        </w:rPr>
      </w:pPr>
      <w:r w:rsidRPr="002B30E4">
        <w:rPr>
          <w:rStyle w:val="Hipervnculo"/>
          <w:rFonts w:ascii="Tahoma" w:hAnsi="Tahoma" w:cs="Tahoma"/>
          <w:color w:val="auto"/>
          <w:sz w:val="19"/>
          <w:szCs w:val="19"/>
          <w:u w:val="none"/>
        </w:rPr>
        <w:t>Sin embargo, no hay que olvidar que la Comunicación es un elemento con un fuerte componente cultural</w:t>
      </w:r>
      <w:r w:rsidR="0005447D">
        <w:rPr>
          <w:rStyle w:val="Hipervnculo"/>
          <w:rFonts w:ascii="Tahoma" w:hAnsi="Tahoma" w:cs="Tahoma"/>
          <w:color w:val="auto"/>
          <w:sz w:val="19"/>
          <w:szCs w:val="19"/>
          <w:u w:val="none"/>
        </w:rPr>
        <w:t>; a</w:t>
      </w:r>
      <w:r w:rsidRPr="002B30E4">
        <w:rPr>
          <w:rStyle w:val="Hipervnculo"/>
          <w:rFonts w:ascii="Tahoma" w:hAnsi="Tahoma" w:cs="Tahoma"/>
          <w:color w:val="auto"/>
          <w:sz w:val="19"/>
          <w:szCs w:val="19"/>
          <w:u w:val="none"/>
        </w:rPr>
        <w:t>l fin y al cabo, se trata de conexiones y relaciones</w:t>
      </w:r>
      <w:r w:rsidR="0005447D">
        <w:rPr>
          <w:rStyle w:val="Hipervnculo"/>
          <w:rFonts w:ascii="Tahoma" w:hAnsi="Tahoma" w:cs="Tahoma"/>
          <w:color w:val="auto"/>
          <w:sz w:val="19"/>
          <w:szCs w:val="19"/>
          <w:u w:val="none"/>
        </w:rPr>
        <w:t>. Esto</w:t>
      </w:r>
      <w:r w:rsidR="00EE65C1" w:rsidRPr="002B30E4">
        <w:rPr>
          <w:rStyle w:val="Hipervnculo"/>
          <w:rFonts w:ascii="Tahoma" w:hAnsi="Tahoma" w:cs="Tahoma"/>
          <w:color w:val="auto"/>
          <w:sz w:val="19"/>
          <w:szCs w:val="19"/>
          <w:u w:val="none"/>
        </w:rPr>
        <w:t xml:space="preserve"> </w:t>
      </w:r>
      <w:r w:rsidRPr="002B30E4">
        <w:rPr>
          <w:rStyle w:val="Hipervnculo"/>
          <w:rFonts w:ascii="Tahoma" w:hAnsi="Tahoma" w:cs="Tahoma"/>
          <w:color w:val="auto"/>
          <w:sz w:val="19"/>
          <w:szCs w:val="19"/>
          <w:u w:val="none"/>
        </w:rPr>
        <w:t xml:space="preserve">llevó a las </w:t>
      </w:r>
      <w:r w:rsidR="00EE65C1" w:rsidRPr="002B30E4">
        <w:rPr>
          <w:rStyle w:val="Hipervnculo"/>
          <w:rFonts w:ascii="Tahoma" w:hAnsi="Tahoma" w:cs="Tahoma"/>
          <w:color w:val="auto"/>
          <w:sz w:val="19"/>
          <w:szCs w:val="19"/>
          <w:u w:val="none"/>
        </w:rPr>
        <w:t>corporaciones</w:t>
      </w:r>
      <w:r w:rsidRPr="002B30E4">
        <w:rPr>
          <w:rStyle w:val="Hipervnculo"/>
          <w:rFonts w:ascii="Tahoma" w:hAnsi="Tahoma" w:cs="Tahoma"/>
          <w:color w:val="auto"/>
          <w:sz w:val="19"/>
          <w:szCs w:val="19"/>
          <w:u w:val="none"/>
        </w:rPr>
        <w:t xml:space="preserve"> a </w:t>
      </w:r>
      <w:r w:rsidR="00EE65C1" w:rsidRPr="002B30E4">
        <w:rPr>
          <w:rStyle w:val="Hipervnculo"/>
          <w:rFonts w:ascii="Tahoma" w:hAnsi="Tahoma" w:cs="Tahoma"/>
          <w:color w:val="auto"/>
          <w:sz w:val="19"/>
          <w:szCs w:val="19"/>
          <w:u w:val="none"/>
        </w:rPr>
        <w:t>optar por</w:t>
      </w:r>
      <w:r w:rsidRPr="002B30E4">
        <w:rPr>
          <w:rStyle w:val="Hipervnculo"/>
          <w:rFonts w:ascii="Tahoma" w:hAnsi="Tahoma" w:cs="Tahoma"/>
          <w:color w:val="auto"/>
          <w:sz w:val="19"/>
          <w:szCs w:val="19"/>
          <w:u w:val="none"/>
        </w:rPr>
        <w:t xml:space="preserve"> las compañías de carácter local</w:t>
      </w:r>
      <w:r w:rsidR="00EE65C1" w:rsidRPr="002B30E4">
        <w:rPr>
          <w:rStyle w:val="Hipervnculo"/>
          <w:rFonts w:ascii="Tahoma" w:hAnsi="Tahoma" w:cs="Tahoma"/>
          <w:color w:val="auto"/>
          <w:sz w:val="19"/>
          <w:szCs w:val="19"/>
          <w:u w:val="none"/>
        </w:rPr>
        <w:t xml:space="preserve">, que acabaron imponiéndose a los gigantes internacionales. </w:t>
      </w:r>
    </w:p>
    <w:p w:rsidR="00B13629" w:rsidRPr="002B30E4" w:rsidRDefault="00B13629" w:rsidP="00B13629">
      <w:pPr>
        <w:pStyle w:val="NormalWeb"/>
        <w:shd w:val="clear" w:color="auto" w:fill="FFFFFF"/>
        <w:spacing w:before="240" w:beforeAutospacing="0" w:after="0" w:afterAutospacing="0"/>
        <w:rPr>
          <w:rStyle w:val="Hipervnculo"/>
          <w:rFonts w:ascii="Tahoma" w:hAnsi="Tahoma" w:cs="Tahoma"/>
          <w:color w:val="auto"/>
          <w:sz w:val="19"/>
          <w:szCs w:val="19"/>
          <w:u w:val="none"/>
        </w:rPr>
      </w:pPr>
      <w:r w:rsidRPr="002B30E4">
        <w:rPr>
          <w:rStyle w:val="Hipervnculo"/>
          <w:rFonts w:ascii="Tahoma" w:hAnsi="Tahoma" w:cs="Tahoma"/>
          <w:color w:val="auto"/>
          <w:sz w:val="19"/>
          <w:szCs w:val="19"/>
          <w:u w:val="none"/>
        </w:rPr>
        <w:t xml:space="preserve">De hecho, si se analiza el </w:t>
      </w:r>
      <w:proofErr w:type="spellStart"/>
      <w:r w:rsidRPr="002B30E4">
        <w:rPr>
          <w:rStyle w:val="Hipervnculo"/>
          <w:rFonts w:ascii="Tahoma" w:hAnsi="Tahoma" w:cs="Tahoma"/>
          <w:color w:val="auto"/>
          <w:sz w:val="19"/>
          <w:szCs w:val="19"/>
          <w:u w:val="none"/>
        </w:rPr>
        <w:t>ránking</w:t>
      </w:r>
      <w:proofErr w:type="spellEnd"/>
      <w:r w:rsidRPr="002B30E4">
        <w:rPr>
          <w:rStyle w:val="Hipervnculo"/>
          <w:rFonts w:ascii="Tahoma" w:hAnsi="Tahoma" w:cs="Tahoma"/>
          <w:color w:val="auto"/>
          <w:sz w:val="19"/>
          <w:szCs w:val="19"/>
          <w:u w:val="none"/>
        </w:rPr>
        <w:t xml:space="preserve"> de resultados publicado por PR Noticias, se observa que las cuatro primeras empresas son consultoras de origen español: LLORENTE &amp; CUENCA, Estudio de Comunicación, Román y Asociados y </w:t>
      </w:r>
      <w:proofErr w:type="spellStart"/>
      <w:r w:rsidRPr="002B30E4">
        <w:rPr>
          <w:rStyle w:val="Hipervnculo"/>
          <w:rFonts w:ascii="Tahoma" w:hAnsi="Tahoma" w:cs="Tahoma"/>
          <w:color w:val="auto"/>
          <w:sz w:val="19"/>
          <w:szCs w:val="19"/>
          <w:u w:val="none"/>
        </w:rPr>
        <w:t>Atrevia</w:t>
      </w:r>
      <w:proofErr w:type="spellEnd"/>
      <w:r w:rsidRPr="002B30E4">
        <w:rPr>
          <w:rStyle w:val="Hipervnculo"/>
          <w:rFonts w:ascii="Tahoma" w:hAnsi="Tahoma" w:cs="Tahoma"/>
          <w:color w:val="auto"/>
          <w:sz w:val="19"/>
          <w:szCs w:val="19"/>
          <w:u w:val="none"/>
        </w:rPr>
        <w:t xml:space="preserve">. </w:t>
      </w:r>
    </w:p>
    <w:p w:rsidR="00EE65C1" w:rsidRPr="002B30E4" w:rsidRDefault="00EE65C1" w:rsidP="00B13629">
      <w:pPr>
        <w:pStyle w:val="NormalWeb"/>
        <w:shd w:val="clear" w:color="auto" w:fill="FFFFFF"/>
        <w:spacing w:before="240" w:beforeAutospacing="0" w:after="0" w:afterAutospacing="0"/>
        <w:rPr>
          <w:rStyle w:val="Hipervnculo"/>
          <w:rFonts w:ascii="Tahoma" w:hAnsi="Tahoma" w:cs="Tahoma"/>
          <w:color w:val="auto"/>
          <w:sz w:val="19"/>
          <w:szCs w:val="19"/>
          <w:u w:val="none"/>
        </w:rPr>
      </w:pPr>
      <w:r w:rsidRPr="002B30E4">
        <w:rPr>
          <w:rStyle w:val="Hipervnculo"/>
          <w:rFonts w:ascii="Tahoma" w:hAnsi="Tahoma" w:cs="Tahoma"/>
          <w:color w:val="auto"/>
          <w:sz w:val="19"/>
          <w:szCs w:val="19"/>
          <w:u w:val="none"/>
        </w:rPr>
        <w:t xml:space="preserve">Sin embargo, estas compañías también se han lanzado a la carrera internacional con el objetivo de ampliar su alcance. LLORENTE &amp; CUENCA, que ya nació con una vocación internacional en el ámbito hispanohablante, opera a día de hoy en 13 países. Recientemente abrió su primera oficina en Estados Unidos y cuenta además con la colaboración de diversas redes de agencias que le permiten ofrecer sus servicios en regiones anglosajonas. </w:t>
      </w:r>
    </w:p>
    <w:p w:rsidR="00912998" w:rsidRPr="002B30E4" w:rsidRDefault="00EE65C1" w:rsidP="00912998">
      <w:pPr>
        <w:pStyle w:val="NormalWeb"/>
        <w:shd w:val="clear" w:color="auto" w:fill="FFFFFF"/>
        <w:spacing w:before="240" w:beforeAutospacing="0" w:after="240" w:afterAutospacing="0"/>
        <w:rPr>
          <w:rStyle w:val="Hipervnculo"/>
          <w:rFonts w:ascii="Tahoma" w:hAnsi="Tahoma" w:cs="Tahoma"/>
          <w:color w:val="auto"/>
          <w:sz w:val="19"/>
          <w:szCs w:val="19"/>
          <w:u w:val="none"/>
        </w:rPr>
      </w:pPr>
      <w:r w:rsidRPr="002B30E4">
        <w:rPr>
          <w:rStyle w:val="Hipervnculo"/>
          <w:rFonts w:ascii="Tahoma" w:hAnsi="Tahoma" w:cs="Tahoma"/>
          <w:color w:val="auto"/>
          <w:sz w:val="19"/>
          <w:szCs w:val="19"/>
          <w:u w:val="none"/>
        </w:rPr>
        <w:lastRenderedPageBreak/>
        <w:t xml:space="preserve">Aunque de manera más limitada, otras consultoras como </w:t>
      </w:r>
      <w:proofErr w:type="spellStart"/>
      <w:r w:rsidRPr="002B30E4">
        <w:rPr>
          <w:rStyle w:val="Hipervnculo"/>
          <w:rFonts w:ascii="Tahoma" w:hAnsi="Tahoma" w:cs="Tahoma"/>
          <w:color w:val="auto"/>
          <w:sz w:val="19"/>
          <w:szCs w:val="19"/>
          <w:u w:val="none"/>
        </w:rPr>
        <w:t>Atrevia</w:t>
      </w:r>
      <w:proofErr w:type="spellEnd"/>
      <w:r w:rsidRPr="002B30E4">
        <w:rPr>
          <w:rStyle w:val="Hipervnculo"/>
          <w:rFonts w:ascii="Tahoma" w:hAnsi="Tahoma" w:cs="Tahoma"/>
          <w:color w:val="auto"/>
          <w:sz w:val="19"/>
          <w:szCs w:val="19"/>
          <w:u w:val="none"/>
        </w:rPr>
        <w:t xml:space="preserve"> o Estudio de Comunicación también han alcanzado una posición internacional. </w:t>
      </w:r>
      <w:proofErr w:type="spellStart"/>
      <w:r w:rsidRPr="002B30E4">
        <w:rPr>
          <w:rStyle w:val="Hipervnculo"/>
          <w:rFonts w:ascii="Tahoma" w:hAnsi="Tahoma" w:cs="Tahoma"/>
          <w:color w:val="auto"/>
          <w:sz w:val="19"/>
          <w:szCs w:val="19"/>
          <w:u w:val="none"/>
        </w:rPr>
        <w:t>Atrevia</w:t>
      </w:r>
      <w:proofErr w:type="spellEnd"/>
      <w:r w:rsidRPr="002B30E4">
        <w:rPr>
          <w:rStyle w:val="Hipervnculo"/>
          <w:rFonts w:ascii="Tahoma" w:hAnsi="Tahoma" w:cs="Tahoma"/>
          <w:color w:val="auto"/>
          <w:sz w:val="19"/>
          <w:szCs w:val="19"/>
          <w:u w:val="none"/>
        </w:rPr>
        <w:t xml:space="preserve">, por ejemplo, cuenta con oficinas en 13 países, y Estudio de Comunicación, en cinco. </w:t>
      </w:r>
    </w:p>
    <w:p w:rsidR="006A7580" w:rsidRPr="00A83431" w:rsidRDefault="00912998" w:rsidP="00912998">
      <w:pPr>
        <w:pStyle w:val="NormalWeb"/>
        <w:shd w:val="clear" w:color="auto" w:fill="FFFFFF"/>
        <w:spacing w:before="240" w:beforeAutospacing="0" w:after="240" w:afterAutospacing="0"/>
        <w:rPr>
          <w:rStyle w:val="Hipervnculo"/>
          <w:rFonts w:ascii="Tahoma" w:hAnsi="Tahoma" w:cs="Tahoma"/>
          <w:color w:val="auto"/>
          <w:sz w:val="22"/>
          <w:szCs w:val="22"/>
          <w:u w:val="none"/>
        </w:rPr>
      </w:pPr>
      <w:r w:rsidRPr="00A83431">
        <w:rPr>
          <w:rStyle w:val="Hipervnculo"/>
          <w:rFonts w:ascii="Tahoma" w:hAnsi="Tahoma" w:cs="Tahoma"/>
          <w:i/>
          <w:color w:val="auto"/>
          <w:sz w:val="22"/>
          <w:szCs w:val="22"/>
          <w:u w:val="none"/>
        </w:rPr>
        <w:br/>
      </w:r>
      <w:r w:rsidR="005D47D0">
        <w:rPr>
          <w:rStyle w:val="Hipervnculo"/>
          <w:rFonts w:ascii="Tahoma" w:hAnsi="Tahoma" w:cs="Tahoma"/>
          <w:i/>
          <w:color w:val="auto"/>
          <w:sz w:val="22"/>
          <w:szCs w:val="22"/>
          <w:u w:val="none"/>
        </w:rPr>
        <w:t>d)</w:t>
      </w:r>
      <w:r w:rsidR="006A7580" w:rsidRPr="00A83431">
        <w:rPr>
          <w:rStyle w:val="Hipervnculo"/>
          <w:rFonts w:ascii="Tahoma" w:hAnsi="Tahoma" w:cs="Tahoma"/>
          <w:i/>
          <w:color w:val="auto"/>
          <w:sz w:val="22"/>
          <w:szCs w:val="22"/>
          <w:u w:val="none"/>
        </w:rPr>
        <w:t xml:space="preserve"> </w:t>
      </w:r>
      <w:r w:rsidR="003C2B99" w:rsidRPr="00A83431">
        <w:rPr>
          <w:rStyle w:val="Hipervnculo"/>
          <w:rFonts w:ascii="Tahoma" w:hAnsi="Tahoma" w:cs="Tahoma"/>
          <w:i/>
          <w:color w:val="auto"/>
          <w:sz w:val="22"/>
          <w:szCs w:val="22"/>
          <w:u w:val="none"/>
        </w:rPr>
        <w:t xml:space="preserve">¿Menor inversión en Comunicación? </w:t>
      </w:r>
    </w:p>
    <w:p w:rsidR="006A7580" w:rsidRPr="002B30E4" w:rsidRDefault="006A7580" w:rsidP="006A7580">
      <w:pPr>
        <w:pStyle w:val="NormalWeb"/>
        <w:shd w:val="clear" w:color="auto" w:fill="FFFFFF"/>
        <w:spacing w:before="240" w:beforeAutospacing="0" w:after="0" w:afterAutospacing="0"/>
        <w:rPr>
          <w:rStyle w:val="Hipervnculo"/>
          <w:rFonts w:ascii="Tahoma" w:hAnsi="Tahoma" w:cs="Tahoma"/>
          <w:color w:val="auto"/>
          <w:sz w:val="19"/>
          <w:szCs w:val="19"/>
          <w:u w:val="none"/>
        </w:rPr>
      </w:pPr>
      <w:r w:rsidRPr="002B30E4">
        <w:rPr>
          <w:rStyle w:val="Hipervnculo"/>
          <w:rFonts w:ascii="Tahoma" w:hAnsi="Tahoma" w:cs="Tahoma"/>
          <w:color w:val="auto"/>
          <w:sz w:val="19"/>
          <w:szCs w:val="19"/>
          <w:u w:val="none"/>
        </w:rPr>
        <w:t xml:space="preserve">Otra tendencia que parece observarse en el sector es una ligera contención del presupuesto que dedican las compañías a la Comunicación y de los </w:t>
      </w:r>
      <w:proofErr w:type="spellStart"/>
      <w:r w:rsidRPr="002B30E4">
        <w:rPr>
          <w:rStyle w:val="Hipervnculo"/>
          <w:rFonts w:ascii="Tahoma" w:hAnsi="Tahoma" w:cs="Tahoma"/>
          <w:color w:val="auto"/>
          <w:sz w:val="19"/>
          <w:szCs w:val="19"/>
          <w:u w:val="none"/>
        </w:rPr>
        <w:t>fees</w:t>
      </w:r>
      <w:proofErr w:type="spellEnd"/>
      <w:r w:rsidRPr="002B30E4">
        <w:rPr>
          <w:rStyle w:val="Hipervnculo"/>
          <w:rFonts w:ascii="Tahoma" w:hAnsi="Tahoma" w:cs="Tahoma"/>
          <w:color w:val="auto"/>
          <w:sz w:val="19"/>
          <w:szCs w:val="19"/>
          <w:u w:val="none"/>
        </w:rPr>
        <w:t xml:space="preserve"> que están dispuestos a pagar a sus proveedores. </w:t>
      </w:r>
    </w:p>
    <w:p w:rsidR="000B7A64" w:rsidRPr="002B30E4" w:rsidRDefault="000B7A64" w:rsidP="006A7580">
      <w:pPr>
        <w:pStyle w:val="NormalWeb"/>
        <w:shd w:val="clear" w:color="auto" w:fill="FFFFFF"/>
        <w:spacing w:before="240" w:beforeAutospacing="0" w:after="0" w:afterAutospacing="0"/>
        <w:rPr>
          <w:rStyle w:val="Hipervnculo"/>
          <w:rFonts w:ascii="Tahoma" w:hAnsi="Tahoma" w:cs="Tahoma"/>
          <w:color w:val="auto"/>
          <w:sz w:val="19"/>
          <w:szCs w:val="19"/>
          <w:u w:val="none"/>
        </w:rPr>
      </w:pPr>
      <w:r w:rsidRPr="002B30E4">
        <w:rPr>
          <w:rStyle w:val="Hipervnculo"/>
          <w:rFonts w:ascii="Tahoma" w:hAnsi="Tahoma" w:cs="Tahoma"/>
          <w:color w:val="auto"/>
          <w:sz w:val="19"/>
          <w:szCs w:val="19"/>
          <w:u w:val="none"/>
        </w:rPr>
        <w:t xml:space="preserve">Durante la presentación de resultados FY 2017, el CEO global de Edelman apuntó a la contención de gasto de las grandes empresas en las áreas de comunicación como uno de los principales motivos para la contracción de su negocio. Además, puntualizó que esta reducción era especialmente significativa en las empresas dedicadas a los bienes de consumo, donde todo indica que el Marketing se ha convertido en la disciplina imperante. </w:t>
      </w:r>
    </w:p>
    <w:p w:rsidR="006A7580" w:rsidRPr="002B30E4" w:rsidRDefault="006A7580" w:rsidP="006A7580">
      <w:pPr>
        <w:pStyle w:val="NormalWeb"/>
        <w:shd w:val="clear" w:color="auto" w:fill="FFFFFF"/>
        <w:spacing w:before="240" w:beforeAutospacing="0" w:after="0" w:afterAutospacing="0"/>
        <w:rPr>
          <w:rStyle w:val="Hipervnculo"/>
          <w:rFonts w:ascii="Tahoma" w:hAnsi="Tahoma" w:cs="Tahoma"/>
          <w:color w:val="auto"/>
          <w:sz w:val="19"/>
          <w:szCs w:val="19"/>
          <w:u w:val="none"/>
        </w:rPr>
      </w:pPr>
      <w:r w:rsidRPr="002B30E4">
        <w:rPr>
          <w:rStyle w:val="Hipervnculo"/>
          <w:rFonts w:ascii="Tahoma" w:hAnsi="Tahoma" w:cs="Tahoma"/>
          <w:color w:val="auto"/>
          <w:sz w:val="19"/>
          <w:szCs w:val="19"/>
          <w:u w:val="none"/>
        </w:rPr>
        <w:t xml:space="preserve">Según el informe PR </w:t>
      </w:r>
      <w:proofErr w:type="spellStart"/>
      <w:r w:rsidRPr="002B30E4">
        <w:rPr>
          <w:rStyle w:val="Hipervnculo"/>
          <w:rFonts w:ascii="Tahoma" w:hAnsi="Tahoma" w:cs="Tahoma"/>
          <w:color w:val="auto"/>
          <w:sz w:val="19"/>
          <w:szCs w:val="19"/>
          <w:u w:val="none"/>
        </w:rPr>
        <w:t>Scope</w:t>
      </w:r>
      <w:proofErr w:type="spellEnd"/>
      <w:r w:rsidRPr="002B30E4">
        <w:rPr>
          <w:rStyle w:val="Hipervnculo"/>
          <w:rFonts w:ascii="Tahoma" w:hAnsi="Tahoma" w:cs="Tahoma"/>
          <w:color w:val="auto"/>
          <w:sz w:val="19"/>
          <w:szCs w:val="19"/>
          <w:u w:val="none"/>
        </w:rPr>
        <w:t xml:space="preserve"> 2017, un 32% de los equipos de Compras preguntados</w:t>
      </w:r>
      <w:r w:rsidR="00912998" w:rsidRPr="002B30E4">
        <w:rPr>
          <w:rStyle w:val="Hipervnculo"/>
          <w:rFonts w:ascii="Tahoma" w:hAnsi="Tahoma" w:cs="Tahoma"/>
          <w:color w:val="auto"/>
          <w:sz w:val="19"/>
          <w:szCs w:val="19"/>
          <w:u w:val="none"/>
        </w:rPr>
        <w:t xml:space="preserve"> aseguran que la remuneración a su consultora de Comunicación disminuyó en 2017. A ellos se suma el 20% que prevé que </w:t>
      </w:r>
      <w:r w:rsidR="0005447D">
        <w:rPr>
          <w:rStyle w:val="Hipervnculo"/>
          <w:rFonts w:ascii="Tahoma" w:hAnsi="Tahoma" w:cs="Tahoma"/>
          <w:color w:val="auto"/>
          <w:sz w:val="19"/>
          <w:szCs w:val="19"/>
          <w:u w:val="none"/>
        </w:rPr>
        <w:t>se reduzca</w:t>
      </w:r>
      <w:r w:rsidR="00912998" w:rsidRPr="002B30E4">
        <w:rPr>
          <w:rStyle w:val="Hipervnculo"/>
          <w:rFonts w:ascii="Tahoma" w:hAnsi="Tahoma" w:cs="Tahoma"/>
          <w:color w:val="auto"/>
          <w:sz w:val="19"/>
          <w:szCs w:val="19"/>
          <w:u w:val="none"/>
        </w:rPr>
        <w:t xml:space="preserve"> en el conjunto de 2018. La respuesta es todavía más llamativa si se compara con las cifras de aquellos profesionales que declaran aumentar el </w:t>
      </w:r>
      <w:proofErr w:type="spellStart"/>
      <w:r w:rsidR="00912998" w:rsidRPr="002B30E4">
        <w:rPr>
          <w:rStyle w:val="Hipervnculo"/>
          <w:rFonts w:ascii="Tahoma" w:hAnsi="Tahoma" w:cs="Tahoma"/>
          <w:color w:val="auto"/>
          <w:sz w:val="19"/>
          <w:szCs w:val="19"/>
          <w:u w:val="none"/>
        </w:rPr>
        <w:t>fee</w:t>
      </w:r>
      <w:proofErr w:type="spellEnd"/>
      <w:r w:rsidR="00912998" w:rsidRPr="002B30E4">
        <w:rPr>
          <w:rStyle w:val="Hipervnculo"/>
          <w:rFonts w:ascii="Tahoma" w:hAnsi="Tahoma" w:cs="Tahoma"/>
          <w:color w:val="auto"/>
          <w:sz w:val="19"/>
          <w:szCs w:val="19"/>
          <w:u w:val="none"/>
        </w:rPr>
        <w:t xml:space="preserve"> de su agencia. Respecto a 2017, esta respuesta fue dada por el 16% de los encuestados, mientras que</w:t>
      </w:r>
      <w:r w:rsidR="0005447D">
        <w:rPr>
          <w:rStyle w:val="Hipervnculo"/>
          <w:rFonts w:ascii="Tahoma" w:hAnsi="Tahoma" w:cs="Tahoma"/>
          <w:color w:val="auto"/>
          <w:sz w:val="19"/>
          <w:szCs w:val="19"/>
          <w:u w:val="none"/>
        </w:rPr>
        <w:t xml:space="preserve"> </w:t>
      </w:r>
      <w:r w:rsidR="00912998" w:rsidRPr="002B30E4">
        <w:rPr>
          <w:rStyle w:val="Hipervnculo"/>
          <w:rFonts w:ascii="Tahoma" w:hAnsi="Tahoma" w:cs="Tahoma"/>
          <w:color w:val="auto"/>
          <w:sz w:val="19"/>
          <w:szCs w:val="19"/>
          <w:u w:val="none"/>
        </w:rPr>
        <w:t xml:space="preserve">solo el 8% contestó de manera positiva en 2018. </w:t>
      </w:r>
    </w:p>
    <w:p w:rsidR="000B7A64" w:rsidRPr="002B30E4" w:rsidRDefault="000B7A64" w:rsidP="00912998">
      <w:pPr>
        <w:pStyle w:val="NormalWeb"/>
        <w:shd w:val="clear" w:color="auto" w:fill="FFFFFF"/>
        <w:spacing w:before="240" w:beforeAutospacing="0" w:after="240" w:afterAutospacing="0"/>
        <w:rPr>
          <w:rStyle w:val="Hipervnculo"/>
          <w:rFonts w:ascii="Tahoma" w:hAnsi="Tahoma" w:cs="Tahoma"/>
          <w:color w:val="auto"/>
          <w:sz w:val="19"/>
          <w:szCs w:val="19"/>
          <w:u w:val="none"/>
        </w:rPr>
      </w:pPr>
      <w:r w:rsidRPr="002B30E4">
        <w:rPr>
          <w:rStyle w:val="Hipervnculo"/>
          <w:rFonts w:ascii="Tahoma" w:hAnsi="Tahoma" w:cs="Tahoma"/>
          <w:color w:val="auto"/>
          <w:sz w:val="19"/>
          <w:szCs w:val="19"/>
          <w:u w:val="none"/>
        </w:rPr>
        <w:t xml:space="preserve">También dentro de las propias corporaciones se encuentran evidencias de esta contención. De acuerdo con el estudio </w:t>
      </w:r>
      <w:proofErr w:type="spellStart"/>
      <w:r w:rsidRPr="002B30E4">
        <w:rPr>
          <w:rStyle w:val="Hipervnculo"/>
          <w:rFonts w:ascii="Tahoma" w:hAnsi="Tahoma" w:cs="Tahoma"/>
          <w:color w:val="auto"/>
          <w:sz w:val="19"/>
          <w:szCs w:val="19"/>
          <w:u w:val="none"/>
        </w:rPr>
        <w:t>European</w:t>
      </w:r>
      <w:proofErr w:type="spellEnd"/>
      <w:r w:rsidRPr="002B30E4">
        <w:rPr>
          <w:rStyle w:val="Hipervnculo"/>
          <w:rFonts w:ascii="Tahoma" w:hAnsi="Tahoma" w:cs="Tahoma"/>
          <w:color w:val="auto"/>
          <w:sz w:val="19"/>
          <w:szCs w:val="19"/>
          <w:u w:val="none"/>
        </w:rPr>
        <w:t xml:space="preserve"> </w:t>
      </w:r>
      <w:proofErr w:type="spellStart"/>
      <w:r w:rsidRPr="002B30E4">
        <w:rPr>
          <w:rStyle w:val="Hipervnculo"/>
          <w:rFonts w:ascii="Tahoma" w:hAnsi="Tahoma" w:cs="Tahoma"/>
          <w:color w:val="auto"/>
          <w:sz w:val="19"/>
          <w:szCs w:val="19"/>
          <w:u w:val="none"/>
        </w:rPr>
        <w:t>Communication</w:t>
      </w:r>
      <w:proofErr w:type="spellEnd"/>
      <w:r w:rsidRPr="002B30E4">
        <w:rPr>
          <w:rStyle w:val="Hipervnculo"/>
          <w:rFonts w:ascii="Tahoma" w:hAnsi="Tahoma" w:cs="Tahoma"/>
          <w:color w:val="auto"/>
          <w:sz w:val="19"/>
          <w:szCs w:val="19"/>
          <w:u w:val="none"/>
        </w:rPr>
        <w:t xml:space="preserve"> Monitor 2018, presentado el pasado 13 de junio, el 40% de los dircoms españoles declara que tienen una remuneración anual superior a los 60.000 euros, lo que significa un ligero retroceso respecto al estudio realizado en el año 2014, cuando el porcentaje que aseguraba sobrepasar esta cantidad representaba un 43%. </w:t>
      </w:r>
    </w:p>
    <w:p w:rsidR="003C2B99" w:rsidRPr="00A83431" w:rsidRDefault="00912998" w:rsidP="00912998">
      <w:pPr>
        <w:pStyle w:val="NormalWeb"/>
        <w:shd w:val="clear" w:color="auto" w:fill="FFFFFF"/>
        <w:spacing w:before="240" w:beforeAutospacing="0" w:after="240" w:afterAutospacing="0"/>
        <w:rPr>
          <w:rStyle w:val="Hipervnculo"/>
          <w:rFonts w:ascii="Tahoma" w:hAnsi="Tahoma" w:cs="Tahoma"/>
          <w:i/>
          <w:color w:val="auto"/>
          <w:sz w:val="22"/>
          <w:szCs w:val="22"/>
          <w:u w:val="none"/>
        </w:rPr>
      </w:pPr>
      <w:r w:rsidRPr="00A83431">
        <w:rPr>
          <w:rStyle w:val="Hipervnculo"/>
          <w:rFonts w:ascii="Tahoma" w:hAnsi="Tahoma" w:cs="Tahoma"/>
          <w:color w:val="auto"/>
          <w:sz w:val="22"/>
          <w:szCs w:val="22"/>
          <w:u w:val="none"/>
        </w:rPr>
        <w:br/>
      </w:r>
      <w:r w:rsidR="005D47D0">
        <w:rPr>
          <w:rStyle w:val="Hipervnculo"/>
          <w:rFonts w:ascii="Tahoma" w:hAnsi="Tahoma" w:cs="Tahoma"/>
          <w:i/>
          <w:color w:val="auto"/>
          <w:sz w:val="22"/>
          <w:szCs w:val="22"/>
          <w:u w:val="none"/>
        </w:rPr>
        <w:t>e)</w:t>
      </w:r>
      <w:r w:rsidRPr="00A83431">
        <w:rPr>
          <w:rStyle w:val="Hipervnculo"/>
          <w:rFonts w:ascii="Tahoma" w:hAnsi="Tahoma" w:cs="Tahoma"/>
          <w:i/>
          <w:color w:val="auto"/>
          <w:sz w:val="22"/>
          <w:szCs w:val="22"/>
          <w:u w:val="none"/>
        </w:rPr>
        <w:t xml:space="preserve"> </w:t>
      </w:r>
      <w:r w:rsidR="003C2B99" w:rsidRPr="00A83431">
        <w:rPr>
          <w:rStyle w:val="Hipervnculo"/>
          <w:rFonts w:ascii="Tahoma" w:hAnsi="Tahoma" w:cs="Tahoma"/>
          <w:i/>
          <w:color w:val="auto"/>
          <w:sz w:val="22"/>
          <w:szCs w:val="22"/>
          <w:u w:val="none"/>
        </w:rPr>
        <w:t xml:space="preserve">Búsqueda en el cambio de interlocución </w:t>
      </w:r>
      <w:r w:rsidR="00C83202" w:rsidRPr="00A83431">
        <w:rPr>
          <w:rStyle w:val="Hipervnculo"/>
          <w:rFonts w:ascii="Tahoma" w:hAnsi="Tahoma" w:cs="Tahoma"/>
          <w:i/>
          <w:color w:val="auto"/>
          <w:sz w:val="22"/>
          <w:szCs w:val="22"/>
          <w:u w:val="none"/>
        </w:rPr>
        <w:t>con el cliente</w:t>
      </w:r>
      <w:r w:rsidR="003C2B99" w:rsidRPr="00A83431">
        <w:rPr>
          <w:rStyle w:val="Hipervnculo"/>
          <w:rFonts w:ascii="Tahoma" w:hAnsi="Tahoma" w:cs="Tahoma"/>
          <w:i/>
          <w:color w:val="auto"/>
          <w:sz w:val="22"/>
          <w:szCs w:val="22"/>
          <w:u w:val="none"/>
        </w:rPr>
        <w:t xml:space="preserve"> </w:t>
      </w:r>
    </w:p>
    <w:p w:rsidR="00912998" w:rsidRPr="002B30E4" w:rsidRDefault="00912998" w:rsidP="00912998">
      <w:pPr>
        <w:pStyle w:val="NormalWeb"/>
        <w:shd w:val="clear" w:color="auto" w:fill="FFFFFF"/>
        <w:spacing w:before="0" w:beforeAutospacing="0" w:after="480" w:afterAutospacing="0"/>
        <w:rPr>
          <w:rStyle w:val="Hipervnculo"/>
          <w:rFonts w:ascii="Tahoma" w:hAnsi="Tahoma" w:cs="Tahoma"/>
          <w:color w:val="auto"/>
          <w:sz w:val="19"/>
          <w:szCs w:val="19"/>
          <w:u w:val="none"/>
        </w:rPr>
      </w:pPr>
      <w:r w:rsidRPr="002B30E4">
        <w:rPr>
          <w:rStyle w:val="Hipervnculo"/>
          <w:rFonts w:ascii="Tahoma" w:hAnsi="Tahoma" w:cs="Tahoma"/>
          <w:color w:val="auto"/>
          <w:sz w:val="19"/>
          <w:szCs w:val="19"/>
          <w:u w:val="none"/>
        </w:rPr>
        <w:t xml:space="preserve">Y mientras tanto, las agencias parecen estar buscando un cambio en la interlocución con el cliente. Cada vez es más habitual escuchar que es necesario diversificar el tipo de compradores. Ya no basta con el director de Comunicación. Quizás, esto tenga que ver con el hecho de que su presupuesto pueda estar reduciéndose o </w:t>
      </w:r>
      <w:r w:rsidR="00A83431" w:rsidRPr="002B30E4">
        <w:rPr>
          <w:rStyle w:val="Hipervnculo"/>
          <w:rFonts w:ascii="Tahoma" w:hAnsi="Tahoma" w:cs="Tahoma"/>
          <w:color w:val="auto"/>
          <w:sz w:val="19"/>
          <w:szCs w:val="19"/>
          <w:u w:val="none"/>
        </w:rPr>
        <w:t xml:space="preserve">que su influencia o capacidad de negociación dentro de la compañía no se haya desarrollado hasta el nivel que se creía. </w:t>
      </w:r>
    </w:p>
    <w:p w:rsidR="00BB11B2" w:rsidRDefault="00BB11B2" w:rsidP="00912998">
      <w:pPr>
        <w:pStyle w:val="NormalWeb"/>
        <w:shd w:val="clear" w:color="auto" w:fill="FFFFFF"/>
        <w:spacing w:before="0" w:beforeAutospacing="0" w:after="480" w:afterAutospacing="0"/>
        <w:rPr>
          <w:rStyle w:val="Hipervnculo"/>
          <w:rFonts w:ascii="Tahoma" w:hAnsi="Tahoma" w:cs="Tahoma"/>
          <w:b/>
          <w:color w:val="auto"/>
          <w:sz w:val="22"/>
          <w:szCs w:val="22"/>
          <w:u w:val="none"/>
        </w:rPr>
      </w:pPr>
      <w:r>
        <w:rPr>
          <w:rStyle w:val="Hipervnculo"/>
          <w:rFonts w:ascii="Tahoma" w:hAnsi="Tahoma" w:cs="Tahoma"/>
          <w:b/>
          <w:color w:val="auto"/>
          <w:sz w:val="22"/>
          <w:szCs w:val="22"/>
          <w:u w:val="none"/>
        </w:rPr>
        <w:t xml:space="preserve">2.2. </w:t>
      </w:r>
      <w:r w:rsidR="00A83431" w:rsidRPr="00A83431">
        <w:rPr>
          <w:rStyle w:val="Hipervnculo"/>
          <w:rFonts w:ascii="Tahoma" w:hAnsi="Tahoma" w:cs="Tahoma"/>
          <w:b/>
          <w:color w:val="auto"/>
          <w:sz w:val="22"/>
          <w:szCs w:val="22"/>
          <w:u w:val="none"/>
        </w:rPr>
        <w:t>Impacto</w:t>
      </w:r>
      <w:r>
        <w:rPr>
          <w:rStyle w:val="Hipervnculo"/>
          <w:rFonts w:ascii="Tahoma" w:hAnsi="Tahoma" w:cs="Tahoma"/>
          <w:b/>
          <w:color w:val="auto"/>
          <w:sz w:val="22"/>
          <w:szCs w:val="22"/>
          <w:u w:val="none"/>
        </w:rPr>
        <w:t xml:space="preserve"> en las cinco fuerzas de Porter</w:t>
      </w:r>
    </w:p>
    <w:p w:rsidR="0005447D" w:rsidRPr="0005447D" w:rsidRDefault="0005447D" w:rsidP="00912998">
      <w:pPr>
        <w:pStyle w:val="NormalWeb"/>
        <w:shd w:val="clear" w:color="auto" w:fill="FFFFFF"/>
        <w:spacing w:before="0" w:beforeAutospacing="0" w:after="480" w:afterAutospacing="0"/>
        <w:rPr>
          <w:rStyle w:val="Hipervnculo"/>
          <w:rFonts w:ascii="Tahoma" w:hAnsi="Tahoma" w:cs="Tahoma"/>
          <w:color w:val="auto"/>
          <w:sz w:val="19"/>
          <w:szCs w:val="19"/>
          <w:u w:val="none"/>
        </w:rPr>
      </w:pPr>
      <w:r w:rsidRPr="0005447D">
        <w:rPr>
          <w:rStyle w:val="Hipervnculo"/>
          <w:rFonts w:ascii="Tahoma" w:hAnsi="Tahoma" w:cs="Tahoma"/>
          <w:color w:val="auto"/>
          <w:sz w:val="19"/>
          <w:szCs w:val="19"/>
          <w:u w:val="none"/>
        </w:rPr>
        <w:t xml:space="preserve">Las cuatro tendencias descritas anteriormente tienen un claro impacto sobre </w:t>
      </w:r>
      <w:r>
        <w:rPr>
          <w:rStyle w:val="Hipervnculo"/>
          <w:rFonts w:ascii="Tahoma" w:hAnsi="Tahoma" w:cs="Tahoma"/>
          <w:color w:val="auto"/>
          <w:sz w:val="19"/>
          <w:szCs w:val="19"/>
          <w:u w:val="none"/>
        </w:rPr>
        <w:t xml:space="preserve">la manera en que las fuerzas de Porter se configuran para este sector. A </w:t>
      </w:r>
      <w:proofErr w:type="gramStart"/>
      <w:r>
        <w:rPr>
          <w:rStyle w:val="Hipervnculo"/>
          <w:rFonts w:ascii="Tahoma" w:hAnsi="Tahoma" w:cs="Tahoma"/>
          <w:color w:val="auto"/>
          <w:sz w:val="19"/>
          <w:szCs w:val="19"/>
          <w:u w:val="none"/>
        </w:rPr>
        <w:t>continuación</w:t>
      </w:r>
      <w:proofErr w:type="gramEnd"/>
      <w:r>
        <w:rPr>
          <w:rStyle w:val="Hipervnculo"/>
          <w:rFonts w:ascii="Tahoma" w:hAnsi="Tahoma" w:cs="Tahoma"/>
          <w:color w:val="auto"/>
          <w:sz w:val="19"/>
          <w:szCs w:val="19"/>
          <w:u w:val="none"/>
        </w:rPr>
        <w:t xml:space="preserve"> se pada a detallar cada una de ellas. </w:t>
      </w:r>
    </w:p>
    <w:p w:rsidR="00A83431" w:rsidRPr="00BB11B2" w:rsidRDefault="00BB11B2" w:rsidP="00BB11B2">
      <w:pPr>
        <w:pStyle w:val="NormalWeb"/>
        <w:shd w:val="clear" w:color="auto" w:fill="FFFFFF"/>
        <w:spacing w:before="0" w:beforeAutospacing="0" w:after="0" w:afterAutospacing="0"/>
        <w:rPr>
          <w:rStyle w:val="Hipervnculo"/>
          <w:rFonts w:ascii="Tahoma" w:hAnsi="Tahoma" w:cs="Tahoma"/>
          <w:i/>
          <w:color w:val="auto"/>
          <w:sz w:val="22"/>
          <w:szCs w:val="22"/>
          <w:u w:val="none"/>
        </w:rPr>
      </w:pPr>
      <w:r w:rsidRPr="00BB11B2">
        <w:rPr>
          <w:rStyle w:val="Hipervnculo"/>
          <w:rFonts w:ascii="Tahoma" w:hAnsi="Tahoma" w:cs="Tahoma"/>
          <w:i/>
          <w:color w:val="auto"/>
          <w:sz w:val="22"/>
          <w:szCs w:val="22"/>
          <w:u w:val="none"/>
        </w:rPr>
        <w:t xml:space="preserve">a) </w:t>
      </w:r>
      <w:r w:rsidR="00A83431" w:rsidRPr="00BB11B2">
        <w:rPr>
          <w:rStyle w:val="Hipervnculo"/>
          <w:rFonts w:ascii="Tahoma" w:hAnsi="Tahoma" w:cs="Tahoma"/>
          <w:i/>
          <w:color w:val="auto"/>
          <w:sz w:val="22"/>
          <w:szCs w:val="22"/>
          <w:u w:val="none"/>
        </w:rPr>
        <w:t>Intensidad de la competencia</w:t>
      </w:r>
    </w:p>
    <w:p w:rsidR="005D47D0" w:rsidRPr="002B30E4" w:rsidRDefault="005D47D0" w:rsidP="00BB11B2">
      <w:pPr>
        <w:pStyle w:val="NormalWeb"/>
        <w:shd w:val="clear" w:color="auto" w:fill="FFFFFF"/>
        <w:spacing w:before="240" w:beforeAutospacing="0" w:after="0" w:afterAutospacing="0"/>
        <w:rPr>
          <w:rStyle w:val="Hipervnculo"/>
          <w:rFonts w:ascii="Tahoma" w:hAnsi="Tahoma" w:cs="Tahoma"/>
          <w:color w:val="auto"/>
          <w:sz w:val="19"/>
          <w:szCs w:val="19"/>
          <w:u w:val="none"/>
        </w:rPr>
      </w:pPr>
      <w:r w:rsidRPr="002B30E4">
        <w:rPr>
          <w:rStyle w:val="Hipervnculo"/>
          <w:rFonts w:ascii="Tahoma" w:hAnsi="Tahoma" w:cs="Tahoma"/>
          <w:color w:val="auto"/>
          <w:sz w:val="19"/>
          <w:szCs w:val="19"/>
          <w:u w:val="none"/>
        </w:rPr>
        <w:t xml:space="preserve">El mercado español de </w:t>
      </w:r>
      <w:r w:rsidR="0037359F" w:rsidRPr="002B30E4">
        <w:rPr>
          <w:rStyle w:val="Hipervnculo"/>
          <w:rFonts w:ascii="Tahoma" w:hAnsi="Tahoma" w:cs="Tahoma"/>
          <w:color w:val="auto"/>
          <w:sz w:val="19"/>
          <w:szCs w:val="19"/>
          <w:u w:val="none"/>
        </w:rPr>
        <w:t>l</w:t>
      </w:r>
      <w:r w:rsidRPr="002B30E4">
        <w:rPr>
          <w:rStyle w:val="Hipervnculo"/>
          <w:rFonts w:ascii="Tahoma" w:hAnsi="Tahoma" w:cs="Tahoma"/>
          <w:color w:val="auto"/>
          <w:sz w:val="19"/>
          <w:szCs w:val="19"/>
          <w:u w:val="none"/>
        </w:rPr>
        <w:t xml:space="preserve">a consultoría de comunicación es un mercado altamente atomizado. Los rankings que realizan diversas casas de análisis (PR Noticias, PR </w:t>
      </w:r>
      <w:proofErr w:type="spellStart"/>
      <w:r w:rsidRPr="002B30E4">
        <w:rPr>
          <w:rStyle w:val="Hipervnculo"/>
          <w:rFonts w:ascii="Tahoma" w:hAnsi="Tahoma" w:cs="Tahoma"/>
          <w:color w:val="auto"/>
          <w:sz w:val="19"/>
          <w:szCs w:val="19"/>
          <w:u w:val="none"/>
        </w:rPr>
        <w:t>Scope</w:t>
      </w:r>
      <w:proofErr w:type="spellEnd"/>
      <w:r w:rsidRPr="002B30E4">
        <w:rPr>
          <w:rStyle w:val="Hipervnculo"/>
          <w:rFonts w:ascii="Tahoma" w:hAnsi="Tahoma" w:cs="Tahoma"/>
          <w:color w:val="auto"/>
          <w:sz w:val="19"/>
          <w:szCs w:val="19"/>
          <w:u w:val="none"/>
        </w:rPr>
        <w:t xml:space="preserve">…) suelen contabilizar un total de 40 firmas, que son las consideradas más relevantes en términos de facturación. A esta cifra habría que añadir las agencias regionales, que operan solo en provincias o comunidades autónomas en concreto, y las boutiques especializadas, </w:t>
      </w:r>
      <w:r w:rsidR="00BB11B2" w:rsidRPr="002B30E4">
        <w:rPr>
          <w:rStyle w:val="Hipervnculo"/>
          <w:rFonts w:ascii="Tahoma" w:hAnsi="Tahoma" w:cs="Tahoma"/>
          <w:color w:val="auto"/>
          <w:sz w:val="19"/>
          <w:szCs w:val="19"/>
          <w:u w:val="none"/>
        </w:rPr>
        <w:t>que,</w:t>
      </w:r>
      <w:r w:rsidRPr="002B30E4">
        <w:rPr>
          <w:rStyle w:val="Hipervnculo"/>
          <w:rFonts w:ascii="Tahoma" w:hAnsi="Tahoma" w:cs="Tahoma"/>
          <w:color w:val="auto"/>
          <w:sz w:val="19"/>
          <w:szCs w:val="19"/>
          <w:u w:val="none"/>
        </w:rPr>
        <w:t xml:space="preserve"> aunque no compiten completamente con las agencias generalistas, sí que lo hacen con algunos departamentos de estas. Es por el caso, por ejemplo, de Grupo </w:t>
      </w:r>
      <w:proofErr w:type="spellStart"/>
      <w:r w:rsidRPr="002B30E4">
        <w:rPr>
          <w:rStyle w:val="Hipervnculo"/>
          <w:rFonts w:ascii="Tahoma" w:hAnsi="Tahoma" w:cs="Tahoma"/>
          <w:color w:val="auto"/>
          <w:sz w:val="19"/>
          <w:szCs w:val="19"/>
          <w:u w:val="none"/>
        </w:rPr>
        <w:t>Albion</w:t>
      </w:r>
      <w:proofErr w:type="spellEnd"/>
      <w:r w:rsidRPr="002B30E4">
        <w:rPr>
          <w:rStyle w:val="Hipervnculo"/>
          <w:rFonts w:ascii="Tahoma" w:hAnsi="Tahoma" w:cs="Tahoma"/>
          <w:color w:val="auto"/>
          <w:sz w:val="19"/>
          <w:szCs w:val="19"/>
          <w:u w:val="none"/>
        </w:rPr>
        <w:t xml:space="preserve">, una agencia especializada en comunicación financiera que, aunque no compite con LLORENTE &amp; CUENCA en su conjunto, sí lo hace con su equipo de Comunicación </w:t>
      </w:r>
      <w:r w:rsidRPr="002B30E4">
        <w:rPr>
          <w:rStyle w:val="Hipervnculo"/>
          <w:rFonts w:ascii="Tahoma" w:hAnsi="Tahoma" w:cs="Tahoma"/>
          <w:color w:val="auto"/>
          <w:sz w:val="19"/>
          <w:szCs w:val="19"/>
          <w:u w:val="none"/>
        </w:rPr>
        <w:lastRenderedPageBreak/>
        <w:t xml:space="preserve">Financiera. Algo parecido ocurriría con la firma </w:t>
      </w:r>
      <w:proofErr w:type="spellStart"/>
      <w:r w:rsidRPr="002B30E4">
        <w:rPr>
          <w:rStyle w:val="Hipervnculo"/>
          <w:rFonts w:ascii="Tahoma" w:hAnsi="Tahoma" w:cs="Tahoma"/>
          <w:color w:val="auto"/>
          <w:sz w:val="19"/>
          <w:szCs w:val="19"/>
          <w:u w:val="none"/>
        </w:rPr>
        <w:t>Political</w:t>
      </w:r>
      <w:proofErr w:type="spellEnd"/>
      <w:r w:rsidRPr="002B30E4">
        <w:rPr>
          <w:rStyle w:val="Hipervnculo"/>
          <w:rFonts w:ascii="Tahoma" w:hAnsi="Tahoma" w:cs="Tahoma"/>
          <w:color w:val="auto"/>
          <w:sz w:val="19"/>
          <w:szCs w:val="19"/>
          <w:u w:val="none"/>
        </w:rPr>
        <w:t xml:space="preserve"> </w:t>
      </w:r>
      <w:proofErr w:type="spellStart"/>
      <w:r w:rsidRPr="002B30E4">
        <w:rPr>
          <w:rStyle w:val="Hipervnculo"/>
          <w:rFonts w:ascii="Tahoma" w:hAnsi="Tahoma" w:cs="Tahoma"/>
          <w:color w:val="auto"/>
          <w:sz w:val="19"/>
          <w:szCs w:val="19"/>
          <w:u w:val="none"/>
        </w:rPr>
        <w:t>Intelligence</w:t>
      </w:r>
      <w:proofErr w:type="spellEnd"/>
      <w:r w:rsidRPr="002B30E4">
        <w:rPr>
          <w:rStyle w:val="Hipervnculo"/>
          <w:rFonts w:ascii="Tahoma" w:hAnsi="Tahoma" w:cs="Tahoma"/>
          <w:color w:val="auto"/>
          <w:sz w:val="19"/>
          <w:szCs w:val="19"/>
          <w:u w:val="none"/>
        </w:rPr>
        <w:t xml:space="preserve">, especializada en la actividad de Asuntos Públicos. </w:t>
      </w:r>
    </w:p>
    <w:p w:rsidR="005D47D0" w:rsidRPr="002B30E4" w:rsidRDefault="005D47D0" w:rsidP="00A83431">
      <w:pPr>
        <w:pStyle w:val="NormalWeb"/>
        <w:shd w:val="clear" w:color="auto" w:fill="FFFFFF"/>
        <w:spacing w:before="0" w:beforeAutospacing="0" w:after="0" w:afterAutospacing="0"/>
        <w:rPr>
          <w:rStyle w:val="Hipervnculo"/>
          <w:rFonts w:ascii="Tahoma" w:hAnsi="Tahoma" w:cs="Tahoma"/>
          <w:color w:val="auto"/>
          <w:sz w:val="19"/>
          <w:szCs w:val="19"/>
          <w:u w:val="none"/>
        </w:rPr>
      </w:pPr>
    </w:p>
    <w:p w:rsidR="00BB11B2" w:rsidRPr="002B30E4" w:rsidRDefault="00BB11B2" w:rsidP="00A83431">
      <w:pPr>
        <w:pStyle w:val="NormalWeb"/>
        <w:shd w:val="clear" w:color="auto" w:fill="FFFFFF"/>
        <w:spacing w:before="0" w:beforeAutospacing="0" w:after="0" w:afterAutospacing="0"/>
        <w:rPr>
          <w:rStyle w:val="Hipervnculo"/>
          <w:rFonts w:ascii="Tahoma" w:hAnsi="Tahoma" w:cs="Tahoma"/>
          <w:color w:val="auto"/>
          <w:sz w:val="19"/>
          <w:szCs w:val="19"/>
          <w:u w:val="none"/>
        </w:rPr>
      </w:pPr>
      <w:r w:rsidRPr="002B30E4">
        <w:rPr>
          <w:rStyle w:val="Hipervnculo"/>
          <w:rFonts w:ascii="Tahoma" w:hAnsi="Tahoma" w:cs="Tahoma"/>
          <w:color w:val="auto"/>
          <w:sz w:val="19"/>
          <w:szCs w:val="19"/>
          <w:u w:val="none"/>
        </w:rPr>
        <w:t>Operamos</w:t>
      </w:r>
      <w:r w:rsidR="0005447D">
        <w:rPr>
          <w:rStyle w:val="Hipervnculo"/>
          <w:rFonts w:ascii="Tahoma" w:hAnsi="Tahoma" w:cs="Tahoma"/>
          <w:color w:val="auto"/>
          <w:sz w:val="19"/>
          <w:szCs w:val="19"/>
          <w:u w:val="none"/>
        </w:rPr>
        <w:t>,</w:t>
      </w:r>
      <w:r w:rsidRPr="002B30E4">
        <w:rPr>
          <w:rStyle w:val="Hipervnculo"/>
          <w:rFonts w:ascii="Tahoma" w:hAnsi="Tahoma" w:cs="Tahoma"/>
          <w:color w:val="auto"/>
          <w:sz w:val="19"/>
          <w:szCs w:val="19"/>
          <w:u w:val="none"/>
        </w:rPr>
        <w:t xml:space="preserve"> por lo tanto</w:t>
      </w:r>
      <w:r w:rsidR="0005447D">
        <w:rPr>
          <w:rStyle w:val="Hipervnculo"/>
          <w:rFonts w:ascii="Tahoma" w:hAnsi="Tahoma" w:cs="Tahoma"/>
          <w:color w:val="auto"/>
          <w:sz w:val="19"/>
          <w:szCs w:val="19"/>
          <w:u w:val="none"/>
        </w:rPr>
        <w:t>,</w:t>
      </w:r>
      <w:r w:rsidRPr="002B30E4">
        <w:rPr>
          <w:rStyle w:val="Hipervnculo"/>
          <w:rFonts w:ascii="Tahoma" w:hAnsi="Tahoma" w:cs="Tahoma"/>
          <w:color w:val="auto"/>
          <w:sz w:val="19"/>
          <w:szCs w:val="19"/>
          <w:u w:val="none"/>
        </w:rPr>
        <w:t xml:space="preserve"> en un sector aparentemente fragmentado, pero la realidad es que existen firmas claramente dominantes. </w:t>
      </w:r>
    </w:p>
    <w:p w:rsidR="00BB11B2" w:rsidRPr="002B30E4" w:rsidRDefault="00BB11B2" w:rsidP="00A83431">
      <w:pPr>
        <w:pStyle w:val="NormalWeb"/>
        <w:shd w:val="clear" w:color="auto" w:fill="FFFFFF"/>
        <w:spacing w:before="0" w:beforeAutospacing="0" w:after="0" w:afterAutospacing="0"/>
        <w:rPr>
          <w:rStyle w:val="Hipervnculo"/>
          <w:rFonts w:ascii="Tahoma" w:hAnsi="Tahoma" w:cs="Tahoma"/>
          <w:color w:val="auto"/>
          <w:sz w:val="19"/>
          <w:szCs w:val="19"/>
          <w:u w:val="none"/>
        </w:rPr>
      </w:pPr>
    </w:p>
    <w:p w:rsidR="00BB11B2" w:rsidRPr="002B30E4" w:rsidRDefault="00BB11B2" w:rsidP="00A83431">
      <w:pPr>
        <w:pStyle w:val="NormalWeb"/>
        <w:shd w:val="clear" w:color="auto" w:fill="FFFFFF"/>
        <w:spacing w:before="0" w:beforeAutospacing="0" w:after="0" w:afterAutospacing="0"/>
        <w:rPr>
          <w:rStyle w:val="Hipervnculo"/>
          <w:rFonts w:ascii="Tahoma" w:hAnsi="Tahoma" w:cs="Tahoma"/>
          <w:color w:val="auto"/>
          <w:sz w:val="19"/>
          <w:szCs w:val="19"/>
          <w:u w:val="none"/>
        </w:rPr>
      </w:pPr>
      <w:r w:rsidRPr="002B30E4">
        <w:rPr>
          <w:rStyle w:val="Hipervnculo"/>
          <w:rFonts w:ascii="Tahoma" w:hAnsi="Tahoma" w:cs="Tahoma"/>
          <w:color w:val="auto"/>
          <w:sz w:val="19"/>
          <w:szCs w:val="19"/>
          <w:u w:val="none"/>
        </w:rPr>
        <w:t xml:space="preserve">Volviendo al informe elaborado por Torres y Carrera junto a PR Noticias, la facturación global de las 40 agencias principales ascendió a 190 millones de euros en 2016, lo que supuso un incremento de casi el 9,6%. Sin embargo, es clave tener en cuenta que las diez primeras empresas facturaron más que las treinta siguientes. Se trata de una tendencia que se repite año tras año. Y no solo eso; además, son estas 10 empresas las que presentan más capacidad de crecimiento. El incremento de su facturación es porcentualmente mayor. </w:t>
      </w:r>
    </w:p>
    <w:p w:rsidR="00BB11B2" w:rsidRPr="002B30E4" w:rsidRDefault="00BB11B2" w:rsidP="00A83431">
      <w:pPr>
        <w:pStyle w:val="NormalWeb"/>
        <w:shd w:val="clear" w:color="auto" w:fill="FFFFFF"/>
        <w:spacing w:before="0" w:beforeAutospacing="0" w:after="0" w:afterAutospacing="0"/>
        <w:rPr>
          <w:rStyle w:val="Hipervnculo"/>
          <w:rFonts w:ascii="Tahoma" w:hAnsi="Tahoma" w:cs="Tahoma"/>
          <w:color w:val="auto"/>
          <w:sz w:val="19"/>
          <w:szCs w:val="19"/>
          <w:u w:val="none"/>
        </w:rPr>
      </w:pPr>
    </w:p>
    <w:p w:rsidR="00BB11B2" w:rsidRPr="002B30E4" w:rsidRDefault="0037359F" w:rsidP="00A83431">
      <w:pPr>
        <w:pStyle w:val="NormalWeb"/>
        <w:shd w:val="clear" w:color="auto" w:fill="FFFFFF"/>
        <w:spacing w:before="0" w:beforeAutospacing="0" w:after="0" w:afterAutospacing="0"/>
        <w:rPr>
          <w:rStyle w:val="Hipervnculo"/>
          <w:rFonts w:ascii="Tahoma" w:hAnsi="Tahoma" w:cs="Tahoma"/>
          <w:color w:val="auto"/>
          <w:sz w:val="19"/>
          <w:szCs w:val="19"/>
          <w:u w:val="none"/>
        </w:rPr>
      </w:pPr>
      <w:r w:rsidRPr="002B30E4">
        <w:rPr>
          <w:rStyle w:val="Hipervnculo"/>
          <w:rFonts w:ascii="Tahoma" w:hAnsi="Tahoma" w:cs="Tahoma"/>
          <w:color w:val="auto"/>
          <w:sz w:val="19"/>
          <w:szCs w:val="19"/>
          <w:u w:val="none"/>
        </w:rPr>
        <w:t xml:space="preserve">Tras repasar las tendencias señaladas anteriormente, una de las principales conclusiones a la que llegamos es que la intensidad de la competencia es uno de las fuerzas de Porter que se están viendo </w:t>
      </w:r>
      <w:r w:rsidR="0005447D">
        <w:rPr>
          <w:rStyle w:val="Hipervnculo"/>
          <w:rFonts w:ascii="Tahoma" w:hAnsi="Tahoma" w:cs="Tahoma"/>
          <w:color w:val="auto"/>
          <w:sz w:val="19"/>
          <w:szCs w:val="19"/>
          <w:u w:val="none"/>
        </w:rPr>
        <w:t>redefinidas en el momento de cambio actual</w:t>
      </w:r>
      <w:r w:rsidRPr="002B30E4">
        <w:rPr>
          <w:rStyle w:val="Hipervnculo"/>
          <w:rFonts w:ascii="Tahoma" w:hAnsi="Tahoma" w:cs="Tahoma"/>
          <w:color w:val="auto"/>
          <w:sz w:val="19"/>
          <w:szCs w:val="19"/>
          <w:u w:val="none"/>
        </w:rPr>
        <w:t>.</w:t>
      </w:r>
    </w:p>
    <w:p w:rsidR="00A83431" w:rsidRPr="002B30E4" w:rsidRDefault="00A83431" w:rsidP="00A83431">
      <w:pPr>
        <w:pStyle w:val="NormalWeb"/>
        <w:shd w:val="clear" w:color="auto" w:fill="FFFFFF"/>
        <w:spacing w:before="240" w:beforeAutospacing="0" w:after="240" w:afterAutospacing="0"/>
        <w:rPr>
          <w:rStyle w:val="Hipervnculo"/>
          <w:rFonts w:ascii="Tahoma" w:hAnsi="Tahoma" w:cs="Tahoma"/>
          <w:color w:val="auto"/>
          <w:sz w:val="19"/>
          <w:szCs w:val="19"/>
          <w:u w:val="none"/>
        </w:rPr>
      </w:pPr>
      <w:r w:rsidRPr="002B30E4">
        <w:rPr>
          <w:rStyle w:val="Hipervnculo"/>
          <w:rFonts w:ascii="Tahoma" w:hAnsi="Tahoma" w:cs="Tahoma"/>
          <w:color w:val="auto"/>
          <w:sz w:val="19"/>
          <w:szCs w:val="19"/>
          <w:u w:val="none"/>
        </w:rPr>
        <w:t>Hasta ahora, los principales competidores en el sector eran las agencias de comunicación tradicionales</w:t>
      </w:r>
      <w:r w:rsidR="0037359F" w:rsidRPr="002B30E4">
        <w:rPr>
          <w:rStyle w:val="Hipervnculo"/>
          <w:rFonts w:ascii="Tahoma" w:hAnsi="Tahoma" w:cs="Tahoma"/>
          <w:color w:val="auto"/>
          <w:sz w:val="19"/>
          <w:szCs w:val="19"/>
          <w:u w:val="none"/>
        </w:rPr>
        <w:t>. De manera muy general, estas agencias podían dividirse en dos grupos principales</w:t>
      </w:r>
      <w:r w:rsidRPr="002B30E4">
        <w:rPr>
          <w:rStyle w:val="Hipervnculo"/>
          <w:rFonts w:ascii="Tahoma" w:hAnsi="Tahoma" w:cs="Tahoma"/>
          <w:color w:val="auto"/>
          <w:sz w:val="19"/>
          <w:szCs w:val="19"/>
          <w:u w:val="none"/>
        </w:rPr>
        <w:t xml:space="preserve">: las grandes agencias internacionales y las agencias generalistas locales. </w:t>
      </w:r>
    </w:p>
    <w:p w:rsidR="001F7AD9" w:rsidRPr="002B30E4" w:rsidRDefault="0037359F" w:rsidP="00A83431">
      <w:pPr>
        <w:pStyle w:val="NormalWeb"/>
        <w:shd w:val="clear" w:color="auto" w:fill="FFFFFF"/>
        <w:spacing w:before="240" w:beforeAutospacing="0" w:after="240" w:afterAutospacing="0"/>
        <w:rPr>
          <w:rStyle w:val="Hipervnculo"/>
          <w:rFonts w:ascii="Tahoma" w:hAnsi="Tahoma" w:cs="Tahoma"/>
          <w:color w:val="auto"/>
          <w:sz w:val="19"/>
          <w:szCs w:val="19"/>
          <w:u w:val="none"/>
        </w:rPr>
      </w:pPr>
      <w:r w:rsidRPr="002B30E4">
        <w:rPr>
          <w:rStyle w:val="Hipervnculo"/>
          <w:rFonts w:ascii="Tahoma" w:hAnsi="Tahoma" w:cs="Tahoma"/>
          <w:color w:val="auto"/>
          <w:sz w:val="19"/>
          <w:szCs w:val="19"/>
          <w:u w:val="none"/>
        </w:rPr>
        <w:t>Sin embargo, como hemos visto antes, muchas compañías están</w:t>
      </w:r>
      <w:r w:rsidR="00C40E7D" w:rsidRPr="002B30E4">
        <w:rPr>
          <w:rStyle w:val="Hipervnculo"/>
          <w:rFonts w:ascii="Tahoma" w:hAnsi="Tahoma" w:cs="Tahoma"/>
          <w:color w:val="auto"/>
          <w:sz w:val="19"/>
          <w:szCs w:val="19"/>
          <w:u w:val="none"/>
        </w:rPr>
        <w:t xml:space="preserve"> orientadas a ampliar el catálogo de servicios que ofrecen. Debemos tener en cuenta que no se trata de una tendencia exclusiva de las firmas dedicadas a la Comunicación Corporativa. Otras compañías de servicios profesionales también han comenzado a diversificar su catálogo, de manera que nos encontramos con agencias de publicidad, consultoras de negocios y hasta despachos de abogados que han encontrado en la gestión de la reputación y los contenidos un nuevo nicho de mercado. </w:t>
      </w:r>
    </w:p>
    <w:p w:rsidR="00C40E7D" w:rsidRPr="002B30E4" w:rsidRDefault="00C40E7D" w:rsidP="00A83431">
      <w:pPr>
        <w:pStyle w:val="NormalWeb"/>
        <w:shd w:val="clear" w:color="auto" w:fill="FFFFFF"/>
        <w:spacing w:before="240" w:beforeAutospacing="0" w:after="240" w:afterAutospacing="0"/>
        <w:rPr>
          <w:rStyle w:val="Hipervnculo"/>
          <w:rFonts w:ascii="Tahoma" w:hAnsi="Tahoma" w:cs="Tahoma"/>
          <w:color w:val="auto"/>
          <w:sz w:val="19"/>
          <w:szCs w:val="19"/>
          <w:u w:val="none"/>
        </w:rPr>
      </w:pPr>
      <w:r w:rsidRPr="002B30E4">
        <w:rPr>
          <w:rStyle w:val="Hipervnculo"/>
          <w:rFonts w:ascii="Tahoma" w:hAnsi="Tahoma" w:cs="Tahoma"/>
          <w:color w:val="auto"/>
          <w:sz w:val="19"/>
          <w:szCs w:val="19"/>
          <w:u w:val="none"/>
        </w:rPr>
        <w:t>Esto es lo que está llevando a</w:t>
      </w:r>
      <w:r w:rsidR="001F7AD9" w:rsidRPr="002B30E4">
        <w:rPr>
          <w:rStyle w:val="Hipervnculo"/>
          <w:rFonts w:ascii="Tahoma" w:hAnsi="Tahoma" w:cs="Tahoma"/>
          <w:color w:val="auto"/>
          <w:sz w:val="19"/>
          <w:szCs w:val="19"/>
          <w:u w:val="none"/>
        </w:rPr>
        <w:t xml:space="preserve"> incrementar la oferta de servicios de</w:t>
      </w:r>
      <w:r w:rsidRPr="002B30E4">
        <w:rPr>
          <w:rStyle w:val="Hipervnculo"/>
          <w:rFonts w:ascii="Tahoma" w:hAnsi="Tahoma" w:cs="Tahoma"/>
          <w:color w:val="auto"/>
          <w:sz w:val="19"/>
          <w:szCs w:val="19"/>
          <w:u w:val="none"/>
        </w:rPr>
        <w:t xml:space="preserve"> las propias agencias de Comunicación</w:t>
      </w:r>
      <w:r w:rsidR="001F7AD9" w:rsidRPr="002B30E4">
        <w:rPr>
          <w:rStyle w:val="Hipervnculo"/>
          <w:rFonts w:ascii="Tahoma" w:hAnsi="Tahoma" w:cs="Tahoma"/>
          <w:color w:val="auto"/>
          <w:sz w:val="19"/>
          <w:szCs w:val="19"/>
          <w:u w:val="none"/>
        </w:rPr>
        <w:t xml:space="preserve">, que, a su vez, necesitan explorar otros sectores para continuar con un crecimiento que la actividad tradicional de comunicación no asegura, como destacaba José Antonio Llorente. </w:t>
      </w:r>
    </w:p>
    <w:p w:rsidR="00C40E7D" w:rsidRPr="002B30E4" w:rsidRDefault="00C40E7D" w:rsidP="001F7AD9">
      <w:pPr>
        <w:pStyle w:val="NormalWeb"/>
        <w:shd w:val="clear" w:color="auto" w:fill="FFFFFF"/>
        <w:spacing w:before="0" w:beforeAutospacing="0" w:after="240" w:afterAutospacing="0"/>
        <w:rPr>
          <w:rStyle w:val="Hipervnculo"/>
          <w:rFonts w:ascii="Tahoma" w:hAnsi="Tahoma" w:cs="Tahoma"/>
          <w:color w:val="auto"/>
          <w:sz w:val="19"/>
          <w:szCs w:val="19"/>
          <w:u w:val="none"/>
        </w:rPr>
      </w:pPr>
      <w:r w:rsidRPr="002B30E4">
        <w:rPr>
          <w:rStyle w:val="Hipervnculo"/>
          <w:rFonts w:ascii="Tahoma" w:hAnsi="Tahoma" w:cs="Tahoma"/>
          <w:color w:val="auto"/>
          <w:sz w:val="19"/>
          <w:szCs w:val="19"/>
          <w:u w:val="none"/>
        </w:rPr>
        <w:t xml:space="preserve">Como resultado, podemos decir que la competencia </w:t>
      </w:r>
      <w:r w:rsidR="0033032E" w:rsidRPr="002B30E4">
        <w:rPr>
          <w:rStyle w:val="Hipervnculo"/>
          <w:rFonts w:ascii="Tahoma" w:hAnsi="Tahoma" w:cs="Tahoma"/>
          <w:color w:val="auto"/>
          <w:sz w:val="19"/>
          <w:szCs w:val="19"/>
          <w:u w:val="none"/>
        </w:rPr>
        <w:t>es amplia y diversificada, lo que implica una mayor intensidad</w:t>
      </w:r>
      <w:r w:rsidR="001F7AD9" w:rsidRPr="002B30E4">
        <w:rPr>
          <w:rStyle w:val="Hipervnculo"/>
          <w:rFonts w:ascii="Tahoma" w:hAnsi="Tahoma" w:cs="Tahoma"/>
          <w:color w:val="auto"/>
          <w:sz w:val="19"/>
          <w:szCs w:val="19"/>
          <w:u w:val="none"/>
        </w:rPr>
        <w:t>.</w:t>
      </w:r>
      <w:r w:rsidR="007B7039" w:rsidRPr="002B30E4">
        <w:rPr>
          <w:rStyle w:val="Hipervnculo"/>
          <w:rFonts w:ascii="Tahoma" w:hAnsi="Tahoma" w:cs="Tahoma"/>
          <w:color w:val="auto"/>
          <w:sz w:val="19"/>
          <w:szCs w:val="19"/>
          <w:u w:val="none"/>
        </w:rPr>
        <w:t xml:space="preserve"> Además, y como se ha visto anteriormente, esta diversidad aumenta a la vez que el negocio comienza a dar signos de ralentización, en una industria donde no existe una gran diferenciación en los productos ofertados. </w:t>
      </w:r>
      <w:r w:rsidR="001F7AD9" w:rsidRPr="002B30E4">
        <w:rPr>
          <w:rStyle w:val="Hipervnculo"/>
          <w:rFonts w:ascii="Tahoma" w:hAnsi="Tahoma" w:cs="Tahoma"/>
          <w:color w:val="auto"/>
          <w:sz w:val="19"/>
          <w:szCs w:val="19"/>
          <w:u w:val="none"/>
        </w:rPr>
        <w:t xml:space="preserve"> Cada vez hay más actores luchando por el mismo trozo de la tarta</w:t>
      </w:r>
      <w:r w:rsidR="007B7039" w:rsidRPr="002B30E4">
        <w:rPr>
          <w:rStyle w:val="Hipervnculo"/>
          <w:rFonts w:ascii="Tahoma" w:hAnsi="Tahoma" w:cs="Tahoma"/>
          <w:color w:val="auto"/>
          <w:sz w:val="19"/>
          <w:szCs w:val="19"/>
          <w:u w:val="none"/>
        </w:rPr>
        <w:t xml:space="preserve"> que, a su vez, es cada vez más pequeño.</w:t>
      </w:r>
      <w:r w:rsidRPr="002B30E4">
        <w:rPr>
          <w:rStyle w:val="Hipervnculo"/>
          <w:rFonts w:ascii="Tahoma" w:hAnsi="Tahoma" w:cs="Tahoma"/>
          <w:color w:val="auto"/>
          <w:sz w:val="19"/>
          <w:szCs w:val="19"/>
          <w:u w:val="none"/>
        </w:rPr>
        <w:t xml:space="preserve"> </w:t>
      </w:r>
    </w:p>
    <w:p w:rsidR="00C40E7D" w:rsidRDefault="002913B4" w:rsidP="001F7AD9">
      <w:pPr>
        <w:pStyle w:val="NormalWeb"/>
        <w:shd w:val="clear" w:color="auto" w:fill="FFFFFF"/>
        <w:spacing w:before="240" w:beforeAutospacing="0" w:after="240" w:afterAutospacing="0"/>
        <w:rPr>
          <w:rStyle w:val="Hipervnculo"/>
          <w:rFonts w:ascii="Tahoma" w:hAnsi="Tahoma" w:cs="Tahoma"/>
          <w:i/>
          <w:color w:val="auto"/>
          <w:sz w:val="22"/>
          <w:szCs w:val="22"/>
          <w:u w:val="none"/>
        </w:rPr>
      </w:pPr>
      <w:r>
        <w:rPr>
          <w:rStyle w:val="Hipervnculo"/>
          <w:rFonts w:ascii="Tahoma" w:hAnsi="Tahoma" w:cs="Tahoma"/>
          <w:i/>
          <w:color w:val="auto"/>
          <w:sz w:val="22"/>
          <w:szCs w:val="22"/>
          <w:u w:val="none"/>
        </w:rPr>
        <w:br/>
      </w:r>
      <w:r w:rsidR="001F7AD9" w:rsidRPr="001F7AD9">
        <w:rPr>
          <w:rStyle w:val="Hipervnculo"/>
          <w:rFonts w:ascii="Tahoma" w:hAnsi="Tahoma" w:cs="Tahoma"/>
          <w:i/>
          <w:color w:val="auto"/>
          <w:sz w:val="22"/>
          <w:szCs w:val="22"/>
          <w:u w:val="none"/>
        </w:rPr>
        <w:t xml:space="preserve">b) </w:t>
      </w:r>
      <w:r w:rsidR="007B7039">
        <w:rPr>
          <w:rStyle w:val="Hipervnculo"/>
          <w:rFonts w:ascii="Tahoma" w:hAnsi="Tahoma" w:cs="Tahoma"/>
          <w:i/>
          <w:color w:val="auto"/>
          <w:sz w:val="22"/>
          <w:szCs w:val="22"/>
          <w:u w:val="none"/>
        </w:rPr>
        <w:t>Competidores potenciales</w:t>
      </w:r>
    </w:p>
    <w:p w:rsidR="007B7039" w:rsidRPr="00AD3F24" w:rsidRDefault="0005447D" w:rsidP="001F7AD9">
      <w:pPr>
        <w:pStyle w:val="NormalWeb"/>
        <w:shd w:val="clear" w:color="auto" w:fill="FFFFFF"/>
        <w:spacing w:before="240" w:beforeAutospacing="0" w:after="240" w:afterAutospacing="0"/>
        <w:rPr>
          <w:rStyle w:val="Hipervnculo"/>
          <w:rFonts w:ascii="Tahoma" w:hAnsi="Tahoma" w:cs="Tahoma"/>
          <w:color w:val="auto"/>
          <w:sz w:val="19"/>
          <w:szCs w:val="19"/>
          <w:u w:val="none"/>
        </w:rPr>
      </w:pPr>
      <w:proofErr w:type="gramStart"/>
      <w:r>
        <w:rPr>
          <w:rStyle w:val="Hipervnculo"/>
          <w:rFonts w:ascii="Tahoma" w:hAnsi="Tahoma" w:cs="Tahoma"/>
          <w:color w:val="auto"/>
          <w:sz w:val="19"/>
          <w:szCs w:val="19"/>
          <w:u w:val="none"/>
        </w:rPr>
        <w:t>Pro</w:t>
      </w:r>
      <w:proofErr w:type="gramEnd"/>
      <w:r>
        <w:rPr>
          <w:rStyle w:val="Hipervnculo"/>
          <w:rFonts w:ascii="Tahoma" w:hAnsi="Tahoma" w:cs="Tahoma"/>
          <w:color w:val="auto"/>
          <w:sz w:val="19"/>
          <w:szCs w:val="19"/>
          <w:u w:val="none"/>
        </w:rPr>
        <w:t xml:space="preserve"> además, c</w:t>
      </w:r>
      <w:r w:rsidR="007B7039" w:rsidRPr="00AD3F24">
        <w:rPr>
          <w:rStyle w:val="Hipervnculo"/>
          <w:rFonts w:ascii="Tahoma" w:hAnsi="Tahoma" w:cs="Tahoma"/>
          <w:color w:val="auto"/>
          <w:sz w:val="19"/>
          <w:szCs w:val="19"/>
          <w:u w:val="none"/>
        </w:rPr>
        <w:t>omo se desprende de la valoración realizada hasta ahora, existe un gran número de potenciales competidores en la industria de las agencias de comunicación. Este hecho se explica, principalmente, por dos motivos:</w:t>
      </w:r>
    </w:p>
    <w:p w:rsidR="007B7039" w:rsidRPr="00AD3F24" w:rsidRDefault="007B7039" w:rsidP="007B7039">
      <w:pPr>
        <w:pStyle w:val="NormalWeb"/>
        <w:numPr>
          <w:ilvl w:val="0"/>
          <w:numId w:val="9"/>
        </w:numPr>
        <w:shd w:val="clear" w:color="auto" w:fill="FFFFFF"/>
        <w:spacing w:before="240" w:beforeAutospacing="0" w:after="240" w:afterAutospacing="0"/>
        <w:rPr>
          <w:rStyle w:val="Hipervnculo"/>
          <w:rFonts w:ascii="Tahoma" w:hAnsi="Tahoma" w:cs="Tahoma"/>
          <w:color w:val="auto"/>
          <w:sz w:val="19"/>
          <w:szCs w:val="19"/>
          <w:u w:val="none"/>
        </w:rPr>
      </w:pPr>
      <w:r w:rsidRPr="00AD3F24">
        <w:rPr>
          <w:rStyle w:val="Hipervnculo"/>
          <w:rFonts w:ascii="Tahoma" w:hAnsi="Tahoma" w:cs="Tahoma"/>
          <w:color w:val="auto"/>
          <w:sz w:val="19"/>
          <w:szCs w:val="19"/>
          <w:u w:val="none"/>
        </w:rPr>
        <w:t xml:space="preserve">Por un lado, existen otras agencias de servicios profesionales (agencias de publicidad, consultoras estratégicas, despachos de abogados) que comienzan a plantearse la posibilidad de ofrecer servicios de Comunicación. Muchas de ellas están en una posición favorable para hacerlo. Tienen montada parte de la estructura que necesaria para este servicio y tienen trabajado el contacto con cliente. Aunque en ocasiones su relación no se desarrolle directamente con el director de comunicación, </w:t>
      </w:r>
      <w:r w:rsidR="0005447D">
        <w:rPr>
          <w:rStyle w:val="Hipervnculo"/>
          <w:rFonts w:ascii="Tahoma" w:hAnsi="Tahoma" w:cs="Tahoma"/>
          <w:color w:val="auto"/>
          <w:sz w:val="19"/>
          <w:szCs w:val="19"/>
          <w:u w:val="none"/>
        </w:rPr>
        <w:t>tienen acceso a</w:t>
      </w:r>
      <w:r w:rsidRPr="00AD3F24">
        <w:rPr>
          <w:rStyle w:val="Hipervnculo"/>
          <w:rFonts w:ascii="Tahoma" w:hAnsi="Tahoma" w:cs="Tahoma"/>
          <w:color w:val="auto"/>
          <w:sz w:val="19"/>
          <w:szCs w:val="19"/>
          <w:u w:val="none"/>
        </w:rPr>
        <w:t xml:space="preserve"> otros cargos que participan de alguna manera en el proceso de la gestión reputacional o</w:t>
      </w:r>
      <w:r w:rsidR="0005447D">
        <w:rPr>
          <w:rStyle w:val="Hipervnculo"/>
          <w:rFonts w:ascii="Tahoma" w:hAnsi="Tahoma" w:cs="Tahoma"/>
          <w:color w:val="auto"/>
          <w:sz w:val="19"/>
          <w:szCs w:val="19"/>
          <w:u w:val="none"/>
        </w:rPr>
        <w:t xml:space="preserve"> que incluso</w:t>
      </w:r>
      <w:r w:rsidRPr="00AD3F24">
        <w:rPr>
          <w:rStyle w:val="Hipervnculo"/>
          <w:rFonts w:ascii="Tahoma" w:hAnsi="Tahoma" w:cs="Tahoma"/>
          <w:color w:val="auto"/>
          <w:sz w:val="19"/>
          <w:szCs w:val="19"/>
          <w:u w:val="none"/>
        </w:rPr>
        <w:t xml:space="preserve"> tiene</w:t>
      </w:r>
      <w:r w:rsidR="0005447D">
        <w:rPr>
          <w:rStyle w:val="Hipervnculo"/>
          <w:rFonts w:ascii="Tahoma" w:hAnsi="Tahoma" w:cs="Tahoma"/>
          <w:color w:val="auto"/>
          <w:sz w:val="19"/>
          <w:szCs w:val="19"/>
          <w:u w:val="none"/>
        </w:rPr>
        <w:t>n</w:t>
      </w:r>
      <w:r w:rsidRPr="00AD3F24">
        <w:rPr>
          <w:rStyle w:val="Hipervnculo"/>
          <w:rFonts w:ascii="Tahoma" w:hAnsi="Tahoma" w:cs="Tahoma"/>
          <w:color w:val="auto"/>
          <w:sz w:val="19"/>
          <w:szCs w:val="19"/>
          <w:u w:val="none"/>
        </w:rPr>
        <w:t xml:space="preserve"> responsabilidad directa sobre ella. En este caso, lo único que necesita </w:t>
      </w:r>
      <w:r w:rsidR="0005447D">
        <w:rPr>
          <w:rStyle w:val="Hipervnculo"/>
          <w:rFonts w:ascii="Tahoma" w:hAnsi="Tahoma" w:cs="Tahoma"/>
          <w:color w:val="auto"/>
          <w:sz w:val="19"/>
          <w:szCs w:val="19"/>
          <w:u w:val="none"/>
        </w:rPr>
        <w:t xml:space="preserve">la firma </w:t>
      </w:r>
      <w:r w:rsidRPr="00AD3F24">
        <w:rPr>
          <w:rStyle w:val="Hipervnculo"/>
          <w:rFonts w:ascii="Tahoma" w:hAnsi="Tahoma" w:cs="Tahoma"/>
          <w:color w:val="auto"/>
          <w:sz w:val="19"/>
          <w:szCs w:val="19"/>
          <w:u w:val="none"/>
        </w:rPr>
        <w:t xml:space="preserve">es incorporar a un equipo con conocimiento y experiencia previa en esta actividad, y que aporte la red de relaciones necesaria para </w:t>
      </w:r>
      <w:r w:rsidR="00F66BE4" w:rsidRPr="00AD3F24">
        <w:rPr>
          <w:rStyle w:val="Hipervnculo"/>
          <w:rFonts w:ascii="Tahoma" w:hAnsi="Tahoma" w:cs="Tahoma"/>
          <w:color w:val="auto"/>
          <w:sz w:val="19"/>
          <w:szCs w:val="19"/>
          <w:u w:val="none"/>
        </w:rPr>
        <w:t>desarrollarla (ej.: la relación con medios de comunicación).</w:t>
      </w:r>
    </w:p>
    <w:p w:rsidR="00F66BE4" w:rsidRPr="00AD3F24" w:rsidRDefault="00F66BE4" w:rsidP="007B7039">
      <w:pPr>
        <w:pStyle w:val="NormalWeb"/>
        <w:numPr>
          <w:ilvl w:val="0"/>
          <w:numId w:val="9"/>
        </w:numPr>
        <w:shd w:val="clear" w:color="auto" w:fill="FFFFFF"/>
        <w:spacing w:before="240" w:beforeAutospacing="0" w:after="240" w:afterAutospacing="0"/>
        <w:rPr>
          <w:rStyle w:val="Hipervnculo"/>
          <w:rFonts w:ascii="Tahoma" w:hAnsi="Tahoma" w:cs="Tahoma"/>
          <w:color w:val="auto"/>
          <w:sz w:val="19"/>
          <w:szCs w:val="19"/>
          <w:u w:val="none"/>
        </w:rPr>
      </w:pPr>
      <w:r w:rsidRPr="00AD3F24">
        <w:rPr>
          <w:rStyle w:val="Hipervnculo"/>
          <w:rFonts w:ascii="Tahoma" w:hAnsi="Tahoma" w:cs="Tahoma"/>
          <w:color w:val="auto"/>
          <w:sz w:val="19"/>
          <w:szCs w:val="19"/>
          <w:u w:val="none"/>
        </w:rPr>
        <w:t xml:space="preserve">Al mismo tiempo, en los últimos años han surgido nuevas disciplinas dentro del gran cajón de sastre que supone la Comunicación Corporativa. Es el caso, por ejemplo, de la comunicación digital y el relacionamiento con audiencias digitales. Durante los últimos 15 años, la práctica se ha incorporado a la oferta de todas las agencias existentes. Pero, al </w:t>
      </w:r>
      <w:r w:rsidRPr="00AD3F24">
        <w:rPr>
          <w:rStyle w:val="Hipervnculo"/>
          <w:rFonts w:ascii="Tahoma" w:hAnsi="Tahoma" w:cs="Tahoma"/>
          <w:color w:val="auto"/>
          <w:sz w:val="19"/>
          <w:szCs w:val="19"/>
          <w:u w:val="none"/>
        </w:rPr>
        <w:lastRenderedPageBreak/>
        <w:t xml:space="preserve">mismo tiempo, han aparecido también otras empresas especializadas de manera exclusiva en este tipo de servicios que compiten directamente con los equipos de las generalistas que los cubre.  </w:t>
      </w:r>
    </w:p>
    <w:p w:rsidR="00AD5CBC" w:rsidRPr="00AD3F24" w:rsidRDefault="00AD5CBC" w:rsidP="001F7AD9">
      <w:pPr>
        <w:pStyle w:val="NormalWeb"/>
        <w:shd w:val="clear" w:color="auto" w:fill="FFFFFF"/>
        <w:spacing w:before="240" w:beforeAutospacing="0" w:after="240" w:afterAutospacing="0"/>
        <w:rPr>
          <w:rStyle w:val="Hipervnculo"/>
          <w:rFonts w:ascii="Tahoma" w:hAnsi="Tahoma" w:cs="Tahoma"/>
          <w:color w:val="auto"/>
          <w:sz w:val="19"/>
          <w:szCs w:val="19"/>
          <w:u w:val="none"/>
        </w:rPr>
      </w:pPr>
      <w:r w:rsidRPr="00AD3F24">
        <w:rPr>
          <w:rStyle w:val="Hipervnculo"/>
          <w:rFonts w:ascii="Tahoma" w:hAnsi="Tahoma" w:cs="Tahoma"/>
          <w:color w:val="auto"/>
          <w:sz w:val="19"/>
          <w:szCs w:val="19"/>
          <w:u w:val="none"/>
        </w:rPr>
        <w:t>Por lo general, las empresas de servicios profesionales, como es el caso de la Consultoría de Comunicación</w:t>
      </w:r>
      <w:r w:rsidR="00BA7CFF">
        <w:rPr>
          <w:rStyle w:val="Hipervnculo"/>
          <w:rFonts w:ascii="Tahoma" w:hAnsi="Tahoma" w:cs="Tahoma"/>
          <w:color w:val="auto"/>
          <w:sz w:val="19"/>
          <w:szCs w:val="19"/>
          <w:u w:val="none"/>
        </w:rPr>
        <w:t>,</w:t>
      </w:r>
      <w:r w:rsidRPr="00AD3F24">
        <w:rPr>
          <w:rStyle w:val="Hipervnculo"/>
          <w:rFonts w:ascii="Tahoma" w:hAnsi="Tahoma" w:cs="Tahoma"/>
          <w:color w:val="auto"/>
          <w:sz w:val="19"/>
          <w:szCs w:val="19"/>
          <w:u w:val="none"/>
        </w:rPr>
        <w:t xml:space="preserve"> no suelen presentar barreras de entrada muy fuertes. </w:t>
      </w:r>
      <w:r w:rsidR="0083299A" w:rsidRPr="00AD3F24">
        <w:rPr>
          <w:rStyle w:val="Hipervnculo"/>
          <w:rFonts w:ascii="Tahoma" w:hAnsi="Tahoma" w:cs="Tahoma"/>
          <w:color w:val="auto"/>
          <w:sz w:val="19"/>
          <w:szCs w:val="19"/>
          <w:u w:val="none"/>
        </w:rPr>
        <w:t>Es un área de actividad en la que no se</w:t>
      </w:r>
      <w:r w:rsidRPr="00AD3F24">
        <w:rPr>
          <w:rStyle w:val="Hipervnculo"/>
          <w:rFonts w:ascii="Tahoma" w:hAnsi="Tahoma" w:cs="Tahoma"/>
          <w:color w:val="auto"/>
          <w:sz w:val="19"/>
          <w:szCs w:val="19"/>
          <w:u w:val="none"/>
        </w:rPr>
        <w:t xml:space="preserve"> necesita</w:t>
      </w:r>
      <w:r w:rsidR="0083299A" w:rsidRPr="00AD3F24">
        <w:rPr>
          <w:rStyle w:val="Hipervnculo"/>
          <w:rFonts w:ascii="Tahoma" w:hAnsi="Tahoma" w:cs="Tahoma"/>
          <w:color w:val="auto"/>
          <w:sz w:val="19"/>
          <w:szCs w:val="19"/>
          <w:u w:val="none"/>
        </w:rPr>
        <w:t xml:space="preserve"> </w:t>
      </w:r>
      <w:r w:rsidRPr="00AD3F24">
        <w:rPr>
          <w:rStyle w:val="Hipervnculo"/>
          <w:rFonts w:ascii="Tahoma" w:hAnsi="Tahoma" w:cs="Tahoma"/>
          <w:color w:val="auto"/>
          <w:sz w:val="19"/>
          <w:szCs w:val="19"/>
          <w:u w:val="none"/>
        </w:rPr>
        <w:t>realizar una gran inversión ni desarrollar una tecnología compleja</w:t>
      </w:r>
      <w:r w:rsidR="00D50E2B" w:rsidRPr="00AD3F24">
        <w:rPr>
          <w:rStyle w:val="Hipervnculo"/>
          <w:rFonts w:ascii="Tahoma" w:hAnsi="Tahoma" w:cs="Tahoma"/>
          <w:color w:val="auto"/>
          <w:sz w:val="19"/>
          <w:szCs w:val="19"/>
          <w:u w:val="none"/>
        </w:rPr>
        <w:t>, por lo que empezar a operar en ella es relativamente fácil. De hecho, en las agencias de Comunicación</w:t>
      </w:r>
      <w:r w:rsidR="00BA7CFF">
        <w:rPr>
          <w:rStyle w:val="Hipervnculo"/>
          <w:rFonts w:ascii="Tahoma" w:hAnsi="Tahoma" w:cs="Tahoma"/>
          <w:color w:val="auto"/>
          <w:sz w:val="19"/>
          <w:szCs w:val="19"/>
          <w:u w:val="none"/>
        </w:rPr>
        <w:t>,</w:t>
      </w:r>
      <w:r w:rsidR="00D50E2B" w:rsidRPr="00AD3F24">
        <w:rPr>
          <w:rStyle w:val="Hipervnculo"/>
          <w:rFonts w:ascii="Tahoma" w:hAnsi="Tahoma" w:cs="Tahoma"/>
          <w:color w:val="auto"/>
          <w:sz w:val="19"/>
          <w:szCs w:val="19"/>
          <w:u w:val="none"/>
        </w:rPr>
        <w:t xml:space="preserve"> no es raro ver un profesional o grupo de profesionales que deciden independizarse y comenzar a trabajar por su cuenta. </w:t>
      </w:r>
      <w:r w:rsidR="00CC5ADA" w:rsidRPr="00AD3F24">
        <w:rPr>
          <w:rStyle w:val="Hipervnculo"/>
          <w:rFonts w:ascii="Tahoma" w:hAnsi="Tahoma" w:cs="Tahoma"/>
          <w:color w:val="auto"/>
          <w:sz w:val="19"/>
          <w:szCs w:val="19"/>
          <w:u w:val="none"/>
        </w:rPr>
        <w:t xml:space="preserve">Si </w:t>
      </w:r>
      <w:r w:rsidR="00BA7CFF">
        <w:rPr>
          <w:rStyle w:val="Hipervnculo"/>
          <w:rFonts w:ascii="Tahoma" w:hAnsi="Tahoma" w:cs="Tahoma"/>
          <w:color w:val="auto"/>
          <w:sz w:val="19"/>
          <w:szCs w:val="19"/>
          <w:u w:val="none"/>
        </w:rPr>
        <w:t>disponen de</w:t>
      </w:r>
      <w:r w:rsidR="00CC5ADA" w:rsidRPr="00AD3F24">
        <w:rPr>
          <w:rStyle w:val="Hipervnculo"/>
          <w:rFonts w:ascii="Tahoma" w:hAnsi="Tahoma" w:cs="Tahoma"/>
          <w:color w:val="auto"/>
          <w:sz w:val="19"/>
          <w:szCs w:val="19"/>
          <w:u w:val="none"/>
        </w:rPr>
        <w:t xml:space="preserve"> una red de contactos apropiada, antes o después</w:t>
      </w:r>
      <w:r w:rsidR="00BA7CFF">
        <w:rPr>
          <w:rStyle w:val="Hipervnculo"/>
          <w:rFonts w:ascii="Tahoma" w:hAnsi="Tahoma" w:cs="Tahoma"/>
          <w:color w:val="auto"/>
          <w:sz w:val="19"/>
          <w:szCs w:val="19"/>
          <w:u w:val="none"/>
        </w:rPr>
        <w:t>,</w:t>
      </w:r>
      <w:r w:rsidR="00CC5ADA" w:rsidRPr="00AD3F24">
        <w:rPr>
          <w:rStyle w:val="Hipervnculo"/>
          <w:rFonts w:ascii="Tahoma" w:hAnsi="Tahoma" w:cs="Tahoma"/>
          <w:color w:val="auto"/>
          <w:sz w:val="19"/>
          <w:szCs w:val="19"/>
          <w:u w:val="none"/>
        </w:rPr>
        <w:t xml:space="preserve"> acaban consiguiendo clientes, aunque normalmente </w:t>
      </w:r>
      <w:r w:rsidR="00BA7CFF">
        <w:rPr>
          <w:rStyle w:val="Hipervnculo"/>
          <w:rFonts w:ascii="Tahoma" w:hAnsi="Tahoma" w:cs="Tahoma"/>
          <w:color w:val="auto"/>
          <w:sz w:val="19"/>
          <w:szCs w:val="19"/>
          <w:u w:val="none"/>
        </w:rPr>
        <w:t>sean</w:t>
      </w:r>
      <w:r w:rsidR="00CC5ADA" w:rsidRPr="00AD3F24">
        <w:rPr>
          <w:rStyle w:val="Hipervnculo"/>
          <w:rFonts w:ascii="Tahoma" w:hAnsi="Tahoma" w:cs="Tahoma"/>
          <w:color w:val="auto"/>
          <w:sz w:val="19"/>
          <w:szCs w:val="19"/>
          <w:u w:val="none"/>
        </w:rPr>
        <w:t xml:space="preserve"> de menor tamaño o </w:t>
      </w:r>
      <w:r w:rsidR="00BA7CFF">
        <w:rPr>
          <w:rStyle w:val="Hipervnculo"/>
          <w:rFonts w:ascii="Tahoma" w:hAnsi="Tahoma" w:cs="Tahoma"/>
          <w:color w:val="auto"/>
          <w:sz w:val="19"/>
          <w:szCs w:val="19"/>
          <w:u w:val="none"/>
        </w:rPr>
        <w:t xml:space="preserve">la colaboración con ellos se rescinda a proyectos </w:t>
      </w:r>
      <w:r w:rsidR="00CC5ADA" w:rsidRPr="00AD3F24">
        <w:rPr>
          <w:rStyle w:val="Hipervnculo"/>
          <w:rFonts w:ascii="Tahoma" w:hAnsi="Tahoma" w:cs="Tahoma"/>
          <w:color w:val="auto"/>
          <w:sz w:val="19"/>
          <w:szCs w:val="19"/>
          <w:u w:val="none"/>
        </w:rPr>
        <w:t>más pequeños que aquellos en los que solían trabajar antes.</w:t>
      </w:r>
      <w:r w:rsidR="00D50E2B" w:rsidRPr="00AD3F24">
        <w:rPr>
          <w:rStyle w:val="Hipervnculo"/>
          <w:rFonts w:ascii="Tahoma" w:hAnsi="Tahoma" w:cs="Tahoma"/>
          <w:color w:val="auto"/>
          <w:sz w:val="19"/>
          <w:szCs w:val="19"/>
          <w:u w:val="none"/>
        </w:rPr>
        <w:t xml:space="preserve"> </w:t>
      </w:r>
    </w:p>
    <w:p w:rsidR="00AD5CBC" w:rsidRPr="00AD3F24" w:rsidRDefault="00BA7CFF" w:rsidP="001F7AD9">
      <w:pPr>
        <w:pStyle w:val="NormalWeb"/>
        <w:shd w:val="clear" w:color="auto" w:fill="FFFFFF"/>
        <w:spacing w:before="240" w:beforeAutospacing="0" w:after="240" w:afterAutospacing="0"/>
        <w:rPr>
          <w:rStyle w:val="Hipervnculo"/>
          <w:rFonts w:ascii="Tahoma" w:hAnsi="Tahoma" w:cs="Tahoma"/>
          <w:color w:val="auto"/>
          <w:sz w:val="19"/>
          <w:szCs w:val="19"/>
          <w:u w:val="none"/>
        </w:rPr>
      </w:pPr>
      <w:r>
        <w:rPr>
          <w:rStyle w:val="Hipervnculo"/>
          <w:rFonts w:ascii="Tahoma" w:hAnsi="Tahoma" w:cs="Tahoma"/>
          <w:color w:val="auto"/>
          <w:sz w:val="19"/>
          <w:szCs w:val="19"/>
          <w:u w:val="none"/>
        </w:rPr>
        <w:t>Como conclusión, podemos deducir que sí</w:t>
      </w:r>
      <w:r w:rsidR="00AD5CBC" w:rsidRPr="00AD3F24">
        <w:rPr>
          <w:rStyle w:val="Hipervnculo"/>
          <w:rFonts w:ascii="Tahoma" w:hAnsi="Tahoma" w:cs="Tahoma"/>
          <w:color w:val="auto"/>
          <w:sz w:val="19"/>
          <w:szCs w:val="19"/>
          <w:u w:val="none"/>
        </w:rPr>
        <w:t xml:space="preserve"> que </w:t>
      </w:r>
      <w:r w:rsidR="00CC5ADA" w:rsidRPr="00AD3F24">
        <w:rPr>
          <w:rStyle w:val="Hipervnculo"/>
          <w:rFonts w:ascii="Tahoma" w:hAnsi="Tahoma" w:cs="Tahoma"/>
          <w:color w:val="auto"/>
          <w:sz w:val="19"/>
          <w:szCs w:val="19"/>
          <w:u w:val="none"/>
        </w:rPr>
        <w:t>existen</w:t>
      </w:r>
      <w:r w:rsidR="00AD5CBC" w:rsidRPr="00AD3F24">
        <w:rPr>
          <w:rStyle w:val="Hipervnculo"/>
          <w:rFonts w:ascii="Tahoma" w:hAnsi="Tahoma" w:cs="Tahoma"/>
          <w:color w:val="auto"/>
          <w:sz w:val="19"/>
          <w:szCs w:val="19"/>
          <w:u w:val="none"/>
        </w:rPr>
        <w:t xml:space="preserve"> algunas barreras</w:t>
      </w:r>
      <w:r w:rsidR="00CC5ADA" w:rsidRPr="00AD3F24">
        <w:rPr>
          <w:rStyle w:val="Hipervnculo"/>
          <w:rFonts w:ascii="Tahoma" w:hAnsi="Tahoma" w:cs="Tahoma"/>
          <w:color w:val="auto"/>
          <w:sz w:val="19"/>
          <w:szCs w:val="19"/>
          <w:u w:val="none"/>
        </w:rPr>
        <w:t xml:space="preserve"> en el sector</w:t>
      </w:r>
      <w:r w:rsidR="00AD5CBC" w:rsidRPr="00AD3F24">
        <w:rPr>
          <w:rStyle w:val="Hipervnculo"/>
          <w:rFonts w:ascii="Tahoma" w:hAnsi="Tahoma" w:cs="Tahoma"/>
          <w:color w:val="auto"/>
          <w:sz w:val="19"/>
          <w:szCs w:val="19"/>
          <w:u w:val="none"/>
        </w:rPr>
        <w:t xml:space="preserve">, sobre todo, </w:t>
      </w:r>
      <w:r>
        <w:rPr>
          <w:rStyle w:val="Hipervnculo"/>
          <w:rFonts w:ascii="Tahoma" w:hAnsi="Tahoma" w:cs="Tahoma"/>
          <w:color w:val="auto"/>
          <w:sz w:val="19"/>
          <w:szCs w:val="19"/>
          <w:u w:val="none"/>
        </w:rPr>
        <w:t xml:space="preserve">para aquellas empresas que buscan posicionarse </w:t>
      </w:r>
      <w:r w:rsidR="00D50E2B" w:rsidRPr="00AD3F24">
        <w:rPr>
          <w:rStyle w:val="Hipervnculo"/>
          <w:rFonts w:ascii="Tahoma" w:hAnsi="Tahoma" w:cs="Tahoma"/>
          <w:color w:val="auto"/>
          <w:sz w:val="19"/>
          <w:szCs w:val="19"/>
          <w:u w:val="none"/>
        </w:rPr>
        <w:t xml:space="preserve">en un segmento del mercado que les permita </w:t>
      </w:r>
      <w:r w:rsidR="00AD5CBC" w:rsidRPr="00AD3F24">
        <w:rPr>
          <w:rStyle w:val="Hipervnculo"/>
          <w:rFonts w:ascii="Tahoma" w:hAnsi="Tahoma" w:cs="Tahoma"/>
          <w:color w:val="auto"/>
          <w:sz w:val="19"/>
          <w:szCs w:val="19"/>
          <w:u w:val="none"/>
        </w:rPr>
        <w:t xml:space="preserve">competir con los principales jugadores. Entre </w:t>
      </w:r>
      <w:r>
        <w:rPr>
          <w:rStyle w:val="Hipervnculo"/>
          <w:rFonts w:ascii="Tahoma" w:hAnsi="Tahoma" w:cs="Tahoma"/>
          <w:color w:val="auto"/>
          <w:sz w:val="19"/>
          <w:szCs w:val="19"/>
          <w:u w:val="none"/>
        </w:rPr>
        <w:t>estas barreras</w:t>
      </w:r>
      <w:r w:rsidR="00AD5CBC" w:rsidRPr="00AD3F24">
        <w:rPr>
          <w:rStyle w:val="Hipervnculo"/>
          <w:rFonts w:ascii="Tahoma" w:hAnsi="Tahoma" w:cs="Tahoma"/>
          <w:color w:val="auto"/>
          <w:sz w:val="19"/>
          <w:szCs w:val="19"/>
          <w:u w:val="none"/>
        </w:rPr>
        <w:t>, destacaríamos</w:t>
      </w:r>
      <w:r>
        <w:rPr>
          <w:rStyle w:val="Hipervnculo"/>
          <w:rFonts w:ascii="Tahoma" w:hAnsi="Tahoma" w:cs="Tahoma"/>
          <w:color w:val="auto"/>
          <w:sz w:val="19"/>
          <w:szCs w:val="19"/>
          <w:u w:val="none"/>
        </w:rPr>
        <w:t xml:space="preserve"> las siguientes:</w:t>
      </w:r>
    </w:p>
    <w:p w:rsidR="00CC5ADA" w:rsidRPr="00BA7CFF" w:rsidRDefault="0083299A" w:rsidP="00BA7CFF">
      <w:pPr>
        <w:pStyle w:val="NormalWeb"/>
        <w:numPr>
          <w:ilvl w:val="0"/>
          <w:numId w:val="13"/>
        </w:numPr>
        <w:shd w:val="clear" w:color="auto" w:fill="FFFFFF"/>
        <w:spacing w:before="240" w:beforeAutospacing="0" w:after="240" w:afterAutospacing="0"/>
        <w:rPr>
          <w:rStyle w:val="Hipervnculo"/>
          <w:rFonts w:ascii="Tahoma" w:hAnsi="Tahoma" w:cs="Tahoma"/>
          <w:color w:val="auto"/>
          <w:sz w:val="19"/>
          <w:szCs w:val="19"/>
          <w:u w:val="none"/>
        </w:rPr>
      </w:pPr>
      <w:r w:rsidRPr="00AD3F24">
        <w:rPr>
          <w:rStyle w:val="Hipervnculo"/>
          <w:rFonts w:ascii="Tahoma" w:hAnsi="Tahoma" w:cs="Tahoma"/>
          <w:b/>
          <w:color w:val="auto"/>
          <w:sz w:val="19"/>
          <w:szCs w:val="19"/>
          <w:u w:val="none"/>
        </w:rPr>
        <w:t>Bajo reconocimiento de marca</w:t>
      </w:r>
      <w:r w:rsidR="00D50E2B" w:rsidRPr="00AD3F24">
        <w:rPr>
          <w:rStyle w:val="Hipervnculo"/>
          <w:rFonts w:ascii="Tahoma" w:hAnsi="Tahoma" w:cs="Tahoma"/>
          <w:b/>
          <w:color w:val="auto"/>
          <w:sz w:val="19"/>
          <w:szCs w:val="19"/>
          <w:u w:val="none"/>
        </w:rPr>
        <w:t xml:space="preserve">. </w:t>
      </w:r>
      <w:r w:rsidR="00D50E2B" w:rsidRPr="00AD3F24">
        <w:rPr>
          <w:rStyle w:val="Hipervnculo"/>
          <w:rFonts w:ascii="Tahoma" w:hAnsi="Tahoma" w:cs="Tahoma"/>
          <w:color w:val="auto"/>
          <w:sz w:val="19"/>
          <w:szCs w:val="19"/>
          <w:u w:val="none"/>
        </w:rPr>
        <w:t xml:space="preserve">Se trata de una industria muy basada en el reconocimiento de la marca y en la prescripción. </w:t>
      </w:r>
      <w:r w:rsidR="00CC5ADA" w:rsidRPr="00AD3F24">
        <w:rPr>
          <w:rStyle w:val="Hipervnculo"/>
          <w:rFonts w:ascii="Tahoma" w:hAnsi="Tahoma" w:cs="Tahoma"/>
          <w:color w:val="auto"/>
          <w:sz w:val="19"/>
          <w:szCs w:val="19"/>
          <w:u w:val="none"/>
        </w:rPr>
        <w:t xml:space="preserve">Ser </w:t>
      </w:r>
      <w:r w:rsidR="00CC5ADA" w:rsidRPr="00AD3F24">
        <w:rPr>
          <w:rStyle w:val="Hipervnculo"/>
          <w:rFonts w:ascii="Tahoma" w:hAnsi="Tahoma" w:cs="Tahoma"/>
          <w:i/>
          <w:color w:val="auto"/>
          <w:sz w:val="19"/>
          <w:szCs w:val="19"/>
          <w:u w:val="none"/>
        </w:rPr>
        <w:t xml:space="preserve">top </w:t>
      </w:r>
      <w:proofErr w:type="spellStart"/>
      <w:r w:rsidR="00CC5ADA" w:rsidRPr="00AD3F24">
        <w:rPr>
          <w:rStyle w:val="Hipervnculo"/>
          <w:rFonts w:ascii="Tahoma" w:hAnsi="Tahoma" w:cs="Tahoma"/>
          <w:i/>
          <w:color w:val="auto"/>
          <w:sz w:val="19"/>
          <w:szCs w:val="19"/>
          <w:u w:val="none"/>
        </w:rPr>
        <w:t>of</w:t>
      </w:r>
      <w:proofErr w:type="spellEnd"/>
      <w:r w:rsidR="00CC5ADA" w:rsidRPr="00AD3F24">
        <w:rPr>
          <w:rStyle w:val="Hipervnculo"/>
          <w:rFonts w:ascii="Tahoma" w:hAnsi="Tahoma" w:cs="Tahoma"/>
          <w:i/>
          <w:color w:val="auto"/>
          <w:sz w:val="19"/>
          <w:szCs w:val="19"/>
          <w:u w:val="none"/>
        </w:rPr>
        <w:t xml:space="preserve"> </w:t>
      </w:r>
      <w:proofErr w:type="spellStart"/>
      <w:r w:rsidR="00CC5ADA" w:rsidRPr="00AD3F24">
        <w:rPr>
          <w:rStyle w:val="Hipervnculo"/>
          <w:rFonts w:ascii="Tahoma" w:hAnsi="Tahoma" w:cs="Tahoma"/>
          <w:i/>
          <w:color w:val="auto"/>
          <w:sz w:val="19"/>
          <w:szCs w:val="19"/>
          <w:u w:val="none"/>
        </w:rPr>
        <w:t>mind</w:t>
      </w:r>
      <w:proofErr w:type="spellEnd"/>
      <w:r w:rsidR="00CC5ADA" w:rsidRPr="00AD3F24">
        <w:rPr>
          <w:rStyle w:val="Hipervnculo"/>
          <w:rFonts w:ascii="Tahoma" w:hAnsi="Tahoma" w:cs="Tahoma"/>
          <w:color w:val="auto"/>
          <w:sz w:val="19"/>
          <w:szCs w:val="19"/>
          <w:u w:val="none"/>
        </w:rPr>
        <w:t xml:space="preserve"> es un punto de partida importante. Además, </w:t>
      </w:r>
      <w:r w:rsidR="00213799" w:rsidRPr="00AD3F24">
        <w:rPr>
          <w:rStyle w:val="Hipervnculo"/>
          <w:rFonts w:ascii="Tahoma" w:hAnsi="Tahoma" w:cs="Tahoma"/>
          <w:color w:val="auto"/>
          <w:sz w:val="19"/>
          <w:szCs w:val="19"/>
          <w:u w:val="none"/>
        </w:rPr>
        <w:t xml:space="preserve">en </w:t>
      </w:r>
      <w:r w:rsidR="00CC5ADA" w:rsidRPr="00AD3F24">
        <w:rPr>
          <w:rStyle w:val="Hipervnculo"/>
          <w:rFonts w:ascii="Tahoma" w:hAnsi="Tahoma" w:cs="Tahoma"/>
          <w:color w:val="auto"/>
          <w:sz w:val="19"/>
          <w:szCs w:val="19"/>
          <w:u w:val="none"/>
        </w:rPr>
        <w:t xml:space="preserve">algunos casos, la agencia con la que trabaja una compañía puede ser también un elemento reputacional, que transmita </w:t>
      </w:r>
      <w:r w:rsidR="00213799" w:rsidRPr="00AD3F24">
        <w:rPr>
          <w:rStyle w:val="Hipervnculo"/>
          <w:rFonts w:ascii="Tahoma" w:hAnsi="Tahoma" w:cs="Tahoma"/>
          <w:color w:val="auto"/>
          <w:sz w:val="19"/>
          <w:szCs w:val="19"/>
          <w:u w:val="none"/>
        </w:rPr>
        <w:t xml:space="preserve">a sus competidores </w:t>
      </w:r>
      <w:r w:rsidR="00CC5ADA" w:rsidRPr="00AD3F24">
        <w:rPr>
          <w:rStyle w:val="Hipervnculo"/>
          <w:rFonts w:ascii="Tahoma" w:hAnsi="Tahoma" w:cs="Tahoma"/>
          <w:color w:val="auto"/>
          <w:sz w:val="19"/>
          <w:szCs w:val="19"/>
          <w:u w:val="none"/>
        </w:rPr>
        <w:t xml:space="preserve">la fuerte apuesta que </w:t>
      </w:r>
      <w:r w:rsidR="00213799" w:rsidRPr="00AD3F24">
        <w:rPr>
          <w:rStyle w:val="Hipervnculo"/>
          <w:rFonts w:ascii="Tahoma" w:hAnsi="Tahoma" w:cs="Tahoma"/>
          <w:color w:val="auto"/>
          <w:sz w:val="19"/>
          <w:szCs w:val="19"/>
          <w:u w:val="none"/>
        </w:rPr>
        <w:t xml:space="preserve">está haciendo por la </w:t>
      </w:r>
      <w:r w:rsidR="00CC5ADA" w:rsidRPr="00AD3F24">
        <w:rPr>
          <w:rStyle w:val="Hipervnculo"/>
          <w:rFonts w:ascii="Tahoma" w:hAnsi="Tahoma" w:cs="Tahoma"/>
          <w:color w:val="auto"/>
          <w:sz w:val="19"/>
          <w:szCs w:val="19"/>
          <w:u w:val="none"/>
        </w:rPr>
        <w:t>Comunicación o</w:t>
      </w:r>
      <w:r w:rsidR="00213799" w:rsidRPr="00AD3F24">
        <w:rPr>
          <w:rStyle w:val="Hipervnculo"/>
          <w:rFonts w:ascii="Tahoma" w:hAnsi="Tahoma" w:cs="Tahoma"/>
          <w:color w:val="auto"/>
          <w:sz w:val="19"/>
          <w:szCs w:val="19"/>
          <w:u w:val="none"/>
        </w:rPr>
        <w:t xml:space="preserve"> dé pistas sobre su intención de emprender algún</w:t>
      </w:r>
      <w:r w:rsidR="00BA7CFF">
        <w:rPr>
          <w:rStyle w:val="Hipervnculo"/>
          <w:rFonts w:ascii="Tahoma" w:hAnsi="Tahoma" w:cs="Tahoma"/>
          <w:color w:val="auto"/>
          <w:sz w:val="19"/>
          <w:szCs w:val="19"/>
          <w:u w:val="none"/>
        </w:rPr>
        <w:t xml:space="preserve"> gran</w:t>
      </w:r>
      <w:r w:rsidR="00213799" w:rsidRPr="00AD3F24">
        <w:rPr>
          <w:rStyle w:val="Hipervnculo"/>
          <w:rFonts w:ascii="Tahoma" w:hAnsi="Tahoma" w:cs="Tahoma"/>
          <w:color w:val="auto"/>
          <w:sz w:val="19"/>
          <w:szCs w:val="19"/>
          <w:u w:val="none"/>
        </w:rPr>
        <w:t xml:space="preserve"> proyecto</w:t>
      </w:r>
      <w:r w:rsidR="00BA7CFF">
        <w:rPr>
          <w:rStyle w:val="Hipervnculo"/>
          <w:rFonts w:ascii="Tahoma" w:hAnsi="Tahoma" w:cs="Tahoma"/>
          <w:color w:val="auto"/>
          <w:sz w:val="19"/>
          <w:szCs w:val="19"/>
          <w:u w:val="none"/>
        </w:rPr>
        <w:t xml:space="preserve"> a nivel estratégico que exija de importantes esfuerzos de comunicación para ser entendido de manera apropiada.</w:t>
      </w:r>
      <w:r w:rsidR="00213799" w:rsidRPr="00BA7CFF">
        <w:rPr>
          <w:rStyle w:val="Hipervnculo"/>
          <w:rFonts w:ascii="Tahoma" w:hAnsi="Tahoma" w:cs="Tahoma"/>
          <w:color w:val="auto"/>
          <w:sz w:val="19"/>
          <w:szCs w:val="19"/>
          <w:u w:val="none"/>
        </w:rPr>
        <w:t xml:space="preserve"> </w:t>
      </w:r>
    </w:p>
    <w:p w:rsidR="00D50E2B" w:rsidRPr="00AD3F24" w:rsidRDefault="00CC5ADA" w:rsidP="00AD3F24">
      <w:pPr>
        <w:pStyle w:val="NormalWeb"/>
        <w:shd w:val="clear" w:color="auto" w:fill="FFFFFF"/>
        <w:spacing w:before="240" w:beforeAutospacing="0" w:after="240" w:afterAutospacing="0"/>
        <w:ind w:left="360"/>
        <w:rPr>
          <w:rStyle w:val="Hipervnculo"/>
          <w:rFonts w:ascii="Tahoma" w:hAnsi="Tahoma" w:cs="Tahoma"/>
          <w:color w:val="auto"/>
          <w:sz w:val="19"/>
          <w:szCs w:val="19"/>
          <w:u w:val="none"/>
        </w:rPr>
      </w:pPr>
      <w:r w:rsidRPr="00AD3F24">
        <w:rPr>
          <w:rStyle w:val="Hipervnculo"/>
          <w:rFonts w:ascii="Tahoma" w:hAnsi="Tahoma" w:cs="Tahoma"/>
          <w:color w:val="auto"/>
          <w:sz w:val="19"/>
          <w:szCs w:val="19"/>
          <w:u w:val="none"/>
        </w:rPr>
        <w:t xml:space="preserve">La relevancia del reconocimiento de marca </w:t>
      </w:r>
      <w:r w:rsidR="00213799" w:rsidRPr="00AD3F24">
        <w:rPr>
          <w:rStyle w:val="Hipervnculo"/>
          <w:rFonts w:ascii="Tahoma" w:hAnsi="Tahoma" w:cs="Tahoma"/>
          <w:color w:val="auto"/>
          <w:sz w:val="19"/>
          <w:szCs w:val="19"/>
          <w:u w:val="none"/>
        </w:rPr>
        <w:t>es evidente</w:t>
      </w:r>
      <w:r w:rsidR="00BA7CFF">
        <w:rPr>
          <w:rStyle w:val="Hipervnculo"/>
          <w:rFonts w:ascii="Tahoma" w:hAnsi="Tahoma" w:cs="Tahoma"/>
          <w:color w:val="auto"/>
          <w:sz w:val="19"/>
          <w:szCs w:val="19"/>
          <w:u w:val="none"/>
        </w:rPr>
        <w:t>, por ejemplo.</w:t>
      </w:r>
      <w:r w:rsidRPr="00AD3F24">
        <w:rPr>
          <w:rStyle w:val="Hipervnculo"/>
          <w:rFonts w:ascii="Tahoma" w:hAnsi="Tahoma" w:cs="Tahoma"/>
          <w:color w:val="auto"/>
          <w:sz w:val="19"/>
          <w:szCs w:val="19"/>
          <w:u w:val="none"/>
        </w:rPr>
        <w:t xml:space="preserve"> en los concursos para seleccio</w:t>
      </w:r>
      <w:r w:rsidR="00213799" w:rsidRPr="00AD3F24">
        <w:rPr>
          <w:rStyle w:val="Hipervnculo"/>
          <w:rFonts w:ascii="Tahoma" w:hAnsi="Tahoma" w:cs="Tahoma"/>
          <w:color w:val="auto"/>
          <w:sz w:val="19"/>
          <w:szCs w:val="19"/>
          <w:u w:val="none"/>
        </w:rPr>
        <w:t>nar</w:t>
      </w:r>
      <w:r w:rsidRPr="00AD3F24">
        <w:rPr>
          <w:rStyle w:val="Hipervnculo"/>
          <w:rFonts w:ascii="Tahoma" w:hAnsi="Tahoma" w:cs="Tahoma"/>
          <w:color w:val="auto"/>
          <w:sz w:val="19"/>
          <w:szCs w:val="19"/>
          <w:u w:val="none"/>
        </w:rPr>
        <w:t xml:space="preserve"> proveedores. </w:t>
      </w:r>
      <w:r w:rsidR="00D50E2B" w:rsidRPr="00AD3F24">
        <w:rPr>
          <w:rStyle w:val="Hipervnculo"/>
          <w:rFonts w:ascii="Tahoma" w:hAnsi="Tahoma" w:cs="Tahoma"/>
          <w:color w:val="auto"/>
          <w:sz w:val="19"/>
          <w:szCs w:val="19"/>
          <w:u w:val="none"/>
        </w:rPr>
        <w:t xml:space="preserve">Cuando una corporación convoca un proceso suele ponerse en contacto con el mismo grupo de </w:t>
      </w:r>
      <w:r w:rsidR="00213799" w:rsidRPr="00AD3F24">
        <w:rPr>
          <w:rStyle w:val="Hipervnculo"/>
          <w:rFonts w:ascii="Tahoma" w:hAnsi="Tahoma" w:cs="Tahoma"/>
          <w:color w:val="auto"/>
          <w:sz w:val="19"/>
          <w:szCs w:val="19"/>
          <w:u w:val="none"/>
        </w:rPr>
        <w:t>agencias</w:t>
      </w:r>
      <w:r w:rsidR="00D50E2B" w:rsidRPr="00AD3F24">
        <w:rPr>
          <w:rStyle w:val="Hipervnculo"/>
          <w:rFonts w:ascii="Tahoma" w:hAnsi="Tahoma" w:cs="Tahoma"/>
          <w:color w:val="auto"/>
          <w:sz w:val="19"/>
          <w:szCs w:val="19"/>
          <w:u w:val="none"/>
        </w:rPr>
        <w:t xml:space="preserve">, que varían obviamente según el ángulo y las necesidades de </w:t>
      </w:r>
      <w:r w:rsidR="00213799" w:rsidRPr="00AD3F24">
        <w:rPr>
          <w:rStyle w:val="Hipervnculo"/>
          <w:rFonts w:ascii="Tahoma" w:hAnsi="Tahoma" w:cs="Tahoma"/>
          <w:color w:val="auto"/>
          <w:sz w:val="19"/>
          <w:szCs w:val="19"/>
          <w:u w:val="none"/>
        </w:rPr>
        <w:t>la corporación</w:t>
      </w:r>
      <w:r w:rsidR="00D50E2B" w:rsidRPr="00AD3F24">
        <w:rPr>
          <w:rStyle w:val="Hipervnculo"/>
          <w:rFonts w:ascii="Tahoma" w:hAnsi="Tahoma" w:cs="Tahoma"/>
          <w:color w:val="auto"/>
          <w:sz w:val="19"/>
          <w:szCs w:val="19"/>
          <w:u w:val="none"/>
        </w:rPr>
        <w:t>. Por lo general, son compañías que han dedicado mucho esfuerzo en posicionar su marca, vincularla a determinados segmentos de actividad y conseguir un alto reconocimiento entre potenciales clientes y prescriptores.</w:t>
      </w:r>
    </w:p>
    <w:p w:rsidR="0083299A" w:rsidRPr="00AD3F24" w:rsidRDefault="00D50E2B" w:rsidP="00AD3F24">
      <w:pPr>
        <w:pStyle w:val="NormalWeb"/>
        <w:shd w:val="clear" w:color="auto" w:fill="FFFFFF"/>
        <w:spacing w:before="240" w:beforeAutospacing="0" w:after="240" w:afterAutospacing="0"/>
        <w:ind w:left="360"/>
        <w:rPr>
          <w:rStyle w:val="Hipervnculo"/>
          <w:rFonts w:ascii="Tahoma" w:hAnsi="Tahoma" w:cs="Tahoma"/>
          <w:color w:val="auto"/>
          <w:sz w:val="19"/>
          <w:szCs w:val="19"/>
          <w:u w:val="none"/>
        </w:rPr>
      </w:pPr>
      <w:r w:rsidRPr="00AD3F24">
        <w:rPr>
          <w:rStyle w:val="Hipervnculo"/>
          <w:rFonts w:ascii="Tahoma" w:hAnsi="Tahoma" w:cs="Tahoma"/>
          <w:color w:val="auto"/>
          <w:sz w:val="19"/>
          <w:szCs w:val="19"/>
          <w:u w:val="none"/>
        </w:rPr>
        <w:t xml:space="preserve">Por ejemplo, cuando una empresa se plantea salir a Bolsa en España y decide convocar un concurso para seleccionar a la agencia que le acompañará, lo habitual es que LLORENTE &amp; CUENCA </w:t>
      </w:r>
      <w:r w:rsidR="00213799" w:rsidRPr="00AD3F24">
        <w:rPr>
          <w:rStyle w:val="Hipervnculo"/>
          <w:rFonts w:ascii="Tahoma" w:hAnsi="Tahoma" w:cs="Tahoma"/>
          <w:color w:val="auto"/>
          <w:sz w:val="19"/>
          <w:szCs w:val="19"/>
          <w:u w:val="none"/>
        </w:rPr>
        <w:t xml:space="preserve">se encuentre siempre a otros dos o tres competidores: </w:t>
      </w:r>
      <w:proofErr w:type="spellStart"/>
      <w:r w:rsidR="00213799" w:rsidRPr="00AD3F24">
        <w:rPr>
          <w:rStyle w:val="Hipervnculo"/>
          <w:rFonts w:ascii="Tahoma" w:hAnsi="Tahoma" w:cs="Tahoma"/>
          <w:color w:val="auto"/>
          <w:sz w:val="19"/>
          <w:szCs w:val="19"/>
          <w:u w:val="none"/>
        </w:rPr>
        <w:t>Kreab</w:t>
      </w:r>
      <w:proofErr w:type="spellEnd"/>
      <w:r w:rsidR="00213799" w:rsidRPr="00AD3F24">
        <w:rPr>
          <w:rStyle w:val="Hipervnculo"/>
          <w:rFonts w:ascii="Tahoma" w:hAnsi="Tahoma" w:cs="Tahoma"/>
          <w:color w:val="auto"/>
          <w:sz w:val="19"/>
          <w:szCs w:val="19"/>
          <w:u w:val="none"/>
        </w:rPr>
        <w:t xml:space="preserve">, Estudios y Comunicación y Grupo Albión. </w:t>
      </w:r>
      <w:r w:rsidR="00BA7CFF">
        <w:rPr>
          <w:rStyle w:val="Hipervnculo"/>
          <w:rFonts w:ascii="Tahoma" w:hAnsi="Tahoma" w:cs="Tahoma"/>
          <w:color w:val="auto"/>
          <w:sz w:val="19"/>
          <w:szCs w:val="19"/>
          <w:u w:val="none"/>
        </w:rPr>
        <w:t>Probablemente, estos sean los cuatro nombres que vienen ala cabeza de manera más intuitiva al preguntar por agencias especializadas en Comunicación Financiera.</w:t>
      </w:r>
    </w:p>
    <w:p w:rsidR="0083299A" w:rsidRPr="00AD3F24" w:rsidRDefault="0083299A" w:rsidP="00AD3F24">
      <w:pPr>
        <w:pStyle w:val="NormalWeb"/>
        <w:numPr>
          <w:ilvl w:val="0"/>
          <w:numId w:val="13"/>
        </w:numPr>
        <w:shd w:val="clear" w:color="auto" w:fill="FFFFFF"/>
        <w:spacing w:before="240" w:beforeAutospacing="0" w:after="240" w:afterAutospacing="0"/>
        <w:rPr>
          <w:rStyle w:val="Hipervnculo"/>
          <w:rFonts w:ascii="Tahoma" w:hAnsi="Tahoma" w:cs="Tahoma"/>
          <w:color w:val="auto"/>
          <w:sz w:val="19"/>
          <w:szCs w:val="19"/>
          <w:u w:val="none"/>
        </w:rPr>
      </w:pPr>
      <w:r w:rsidRPr="00AD3F24">
        <w:rPr>
          <w:rStyle w:val="Hipervnculo"/>
          <w:rFonts w:ascii="Tahoma" w:hAnsi="Tahoma" w:cs="Tahoma"/>
          <w:b/>
          <w:color w:val="auto"/>
          <w:sz w:val="19"/>
          <w:szCs w:val="19"/>
          <w:u w:val="none"/>
        </w:rPr>
        <w:t>Falta de experiencia en la industria</w:t>
      </w:r>
      <w:r w:rsidR="00D50E2B" w:rsidRPr="00AD3F24">
        <w:rPr>
          <w:rStyle w:val="Hipervnculo"/>
          <w:rFonts w:ascii="Tahoma" w:hAnsi="Tahoma" w:cs="Tahoma"/>
          <w:b/>
          <w:color w:val="auto"/>
          <w:sz w:val="19"/>
          <w:szCs w:val="19"/>
          <w:u w:val="none"/>
        </w:rPr>
        <w:t>.</w:t>
      </w:r>
      <w:r w:rsidR="00213799" w:rsidRPr="00AD3F24">
        <w:rPr>
          <w:rStyle w:val="Hipervnculo"/>
          <w:rFonts w:ascii="Tahoma" w:hAnsi="Tahoma" w:cs="Tahoma"/>
          <w:color w:val="auto"/>
          <w:sz w:val="19"/>
          <w:szCs w:val="19"/>
          <w:u w:val="none"/>
        </w:rPr>
        <w:t xml:space="preserve"> Se trata de otra barrera de entrada muy significativa. La experiencia en la industria provee de dos elementos imprescindibles para prosperar en este</w:t>
      </w:r>
      <w:r w:rsidR="00BA7CFF">
        <w:rPr>
          <w:rStyle w:val="Hipervnculo"/>
          <w:rFonts w:ascii="Tahoma" w:hAnsi="Tahoma" w:cs="Tahoma"/>
          <w:color w:val="auto"/>
          <w:sz w:val="19"/>
          <w:szCs w:val="19"/>
          <w:u w:val="none"/>
        </w:rPr>
        <w:t xml:space="preserve"> negocio</w:t>
      </w:r>
      <w:r w:rsidR="00213799" w:rsidRPr="00AD3F24">
        <w:rPr>
          <w:rStyle w:val="Hipervnculo"/>
          <w:rFonts w:ascii="Tahoma" w:hAnsi="Tahoma" w:cs="Tahoma"/>
          <w:color w:val="auto"/>
          <w:sz w:val="19"/>
          <w:szCs w:val="19"/>
          <w:u w:val="none"/>
        </w:rPr>
        <w:t>: r</w:t>
      </w:r>
      <w:r w:rsidR="00D50E2B" w:rsidRPr="00AD3F24">
        <w:rPr>
          <w:rStyle w:val="Hipervnculo"/>
          <w:rFonts w:ascii="Tahoma" w:hAnsi="Tahoma" w:cs="Tahoma"/>
          <w:color w:val="auto"/>
          <w:sz w:val="19"/>
          <w:szCs w:val="19"/>
          <w:u w:val="none"/>
        </w:rPr>
        <w:t>ed de contactos</w:t>
      </w:r>
      <w:r w:rsidR="00213799" w:rsidRPr="00AD3F24">
        <w:rPr>
          <w:rStyle w:val="Hipervnculo"/>
          <w:rFonts w:ascii="Tahoma" w:hAnsi="Tahoma" w:cs="Tahoma"/>
          <w:color w:val="auto"/>
          <w:sz w:val="19"/>
          <w:szCs w:val="19"/>
          <w:u w:val="none"/>
        </w:rPr>
        <w:t xml:space="preserve"> y casos de éxito. </w:t>
      </w:r>
    </w:p>
    <w:p w:rsidR="00AD3F24" w:rsidRPr="00AD3F24" w:rsidRDefault="002B30E4" w:rsidP="00AD3F24">
      <w:pPr>
        <w:pStyle w:val="NormalWeb"/>
        <w:shd w:val="clear" w:color="auto" w:fill="FFFFFF"/>
        <w:spacing w:before="240" w:beforeAutospacing="0" w:after="240" w:afterAutospacing="0"/>
        <w:ind w:left="360"/>
        <w:rPr>
          <w:rStyle w:val="Hipervnculo"/>
          <w:rFonts w:ascii="Tahoma" w:hAnsi="Tahoma" w:cs="Tahoma"/>
          <w:color w:val="auto"/>
          <w:sz w:val="19"/>
          <w:szCs w:val="19"/>
          <w:u w:val="none"/>
        </w:rPr>
      </w:pPr>
      <w:r w:rsidRPr="00AD3F24">
        <w:rPr>
          <w:rStyle w:val="Hipervnculo"/>
          <w:rFonts w:ascii="Tahoma" w:hAnsi="Tahoma" w:cs="Tahoma"/>
          <w:color w:val="auto"/>
          <w:sz w:val="19"/>
          <w:szCs w:val="19"/>
          <w:u w:val="none"/>
        </w:rPr>
        <w:t xml:space="preserve">El informe PR </w:t>
      </w:r>
      <w:proofErr w:type="spellStart"/>
      <w:r w:rsidRPr="00AD3F24">
        <w:rPr>
          <w:rStyle w:val="Hipervnculo"/>
          <w:rFonts w:ascii="Tahoma" w:hAnsi="Tahoma" w:cs="Tahoma"/>
          <w:color w:val="auto"/>
          <w:sz w:val="19"/>
          <w:szCs w:val="19"/>
          <w:u w:val="none"/>
        </w:rPr>
        <w:t>Scope</w:t>
      </w:r>
      <w:proofErr w:type="spellEnd"/>
      <w:r w:rsidRPr="00AD3F24">
        <w:rPr>
          <w:rStyle w:val="Hipervnculo"/>
          <w:rFonts w:ascii="Tahoma" w:hAnsi="Tahoma" w:cs="Tahoma"/>
          <w:color w:val="auto"/>
          <w:sz w:val="19"/>
          <w:szCs w:val="19"/>
          <w:u w:val="none"/>
        </w:rPr>
        <w:t xml:space="preserve"> 2017 se hace eco de aquellos aspectos en los que se fijan las compañías para seleccionar a sus agencias. Los cinco primeros puestos los copan: el trabajo realizado por la consultora (casos), las credenciales, </w:t>
      </w:r>
      <w:r w:rsidR="00BA7CFF">
        <w:rPr>
          <w:rStyle w:val="Hipervnculo"/>
          <w:rFonts w:ascii="Tahoma" w:hAnsi="Tahoma" w:cs="Tahoma"/>
          <w:color w:val="auto"/>
          <w:sz w:val="19"/>
          <w:szCs w:val="19"/>
          <w:u w:val="none"/>
        </w:rPr>
        <w:t>la</w:t>
      </w:r>
      <w:r w:rsidRPr="00AD3F24">
        <w:rPr>
          <w:rStyle w:val="Hipervnculo"/>
          <w:rFonts w:ascii="Tahoma" w:hAnsi="Tahoma" w:cs="Tahoma"/>
          <w:color w:val="auto"/>
          <w:sz w:val="19"/>
          <w:szCs w:val="19"/>
          <w:u w:val="none"/>
        </w:rPr>
        <w:t xml:space="preserve"> experiencia </w:t>
      </w:r>
      <w:r w:rsidR="00BA7CFF">
        <w:rPr>
          <w:rStyle w:val="Hipervnculo"/>
          <w:rFonts w:ascii="Tahoma" w:hAnsi="Tahoma" w:cs="Tahoma"/>
          <w:color w:val="auto"/>
          <w:sz w:val="19"/>
          <w:szCs w:val="19"/>
          <w:u w:val="none"/>
        </w:rPr>
        <w:t>y</w:t>
      </w:r>
      <w:r w:rsidRPr="00AD3F24">
        <w:rPr>
          <w:rStyle w:val="Hipervnculo"/>
          <w:rFonts w:ascii="Tahoma" w:hAnsi="Tahoma" w:cs="Tahoma"/>
          <w:color w:val="auto"/>
          <w:sz w:val="19"/>
          <w:szCs w:val="19"/>
          <w:u w:val="none"/>
        </w:rPr>
        <w:t>/</w:t>
      </w:r>
      <w:r w:rsidR="00BA7CFF">
        <w:rPr>
          <w:rStyle w:val="Hipervnculo"/>
          <w:rFonts w:ascii="Tahoma" w:hAnsi="Tahoma" w:cs="Tahoma"/>
          <w:color w:val="auto"/>
          <w:sz w:val="19"/>
          <w:szCs w:val="19"/>
          <w:u w:val="none"/>
        </w:rPr>
        <w:t>o</w:t>
      </w:r>
      <w:r w:rsidRPr="00AD3F24">
        <w:rPr>
          <w:rStyle w:val="Hipervnculo"/>
          <w:rFonts w:ascii="Tahoma" w:hAnsi="Tahoma" w:cs="Tahoma"/>
          <w:color w:val="auto"/>
          <w:sz w:val="19"/>
          <w:szCs w:val="19"/>
          <w:u w:val="none"/>
        </w:rPr>
        <w:t xml:space="preserve"> conocimiento personal, la recomendación de un amigo / compañero, y </w:t>
      </w:r>
      <w:r w:rsidR="00BA7CFF">
        <w:rPr>
          <w:rStyle w:val="Hipervnculo"/>
          <w:rFonts w:ascii="Tahoma" w:hAnsi="Tahoma" w:cs="Tahoma"/>
          <w:color w:val="auto"/>
          <w:sz w:val="19"/>
          <w:szCs w:val="19"/>
          <w:u w:val="none"/>
        </w:rPr>
        <w:t>la</w:t>
      </w:r>
      <w:r w:rsidRPr="00AD3F24">
        <w:rPr>
          <w:rStyle w:val="Hipervnculo"/>
          <w:rFonts w:ascii="Tahoma" w:hAnsi="Tahoma" w:cs="Tahoma"/>
          <w:color w:val="auto"/>
          <w:sz w:val="19"/>
          <w:szCs w:val="19"/>
          <w:u w:val="none"/>
        </w:rPr>
        <w:t xml:space="preserve"> carte</w:t>
      </w:r>
      <w:r w:rsidR="00BA7CFF">
        <w:rPr>
          <w:rStyle w:val="Hipervnculo"/>
          <w:rFonts w:ascii="Tahoma" w:hAnsi="Tahoma" w:cs="Tahoma"/>
          <w:color w:val="auto"/>
          <w:sz w:val="19"/>
          <w:szCs w:val="19"/>
          <w:u w:val="none"/>
        </w:rPr>
        <w:t>r</w:t>
      </w:r>
      <w:r w:rsidRPr="00AD3F24">
        <w:rPr>
          <w:rStyle w:val="Hipervnculo"/>
          <w:rFonts w:ascii="Tahoma" w:hAnsi="Tahoma" w:cs="Tahoma"/>
          <w:color w:val="auto"/>
          <w:sz w:val="19"/>
          <w:szCs w:val="19"/>
          <w:u w:val="none"/>
        </w:rPr>
        <w:t>a de clientes</w:t>
      </w:r>
      <w:r w:rsidR="00BA7CFF">
        <w:rPr>
          <w:rStyle w:val="Hipervnculo"/>
          <w:rFonts w:ascii="Tahoma" w:hAnsi="Tahoma" w:cs="Tahoma"/>
          <w:color w:val="auto"/>
          <w:sz w:val="19"/>
          <w:szCs w:val="19"/>
          <w:u w:val="none"/>
        </w:rPr>
        <w:t xml:space="preserve"> de la compañía</w:t>
      </w:r>
      <w:r w:rsidRPr="00AD3F24">
        <w:rPr>
          <w:rStyle w:val="Hipervnculo"/>
          <w:rFonts w:ascii="Tahoma" w:hAnsi="Tahoma" w:cs="Tahoma"/>
          <w:color w:val="auto"/>
          <w:sz w:val="19"/>
          <w:szCs w:val="19"/>
          <w:u w:val="none"/>
        </w:rPr>
        <w:t>. Estos cinco criterios encajan a la perfección con las dos barreras de entrada definidas hasta ahora</w:t>
      </w:r>
      <w:r w:rsidR="00AD3F24" w:rsidRPr="00AD3F24">
        <w:rPr>
          <w:rStyle w:val="Hipervnculo"/>
          <w:rFonts w:ascii="Tahoma" w:hAnsi="Tahoma" w:cs="Tahoma"/>
          <w:color w:val="auto"/>
          <w:sz w:val="19"/>
          <w:szCs w:val="19"/>
          <w:u w:val="none"/>
        </w:rPr>
        <w:t>.</w:t>
      </w:r>
    </w:p>
    <w:p w:rsidR="00AD3F24" w:rsidRPr="00AD3F24" w:rsidRDefault="00AD3F24" w:rsidP="00AD3F24">
      <w:pPr>
        <w:pStyle w:val="NormalWeb"/>
        <w:shd w:val="clear" w:color="auto" w:fill="FFFFFF"/>
        <w:spacing w:before="240" w:beforeAutospacing="0" w:after="240" w:afterAutospacing="0"/>
        <w:rPr>
          <w:rStyle w:val="Hipervnculo"/>
          <w:rFonts w:ascii="Tahoma" w:hAnsi="Tahoma" w:cs="Tahoma"/>
          <w:color w:val="auto"/>
          <w:sz w:val="20"/>
          <w:szCs w:val="20"/>
          <w:u w:val="none"/>
        </w:rPr>
      </w:pPr>
      <w:r w:rsidRPr="002B30E4">
        <w:rPr>
          <w:rStyle w:val="Hipervnculo"/>
          <w:rFonts w:ascii="Tahoma" w:hAnsi="Tahoma" w:cs="Tahoma"/>
          <w:noProof/>
          <w:color w:val="auto"/>
          <w:sz w:val="20"/>
          <w:szCs w:val="20"/>
          <w:u w:val="none"/>
        </w:rPr>
        <w:lastRenderedPageBreak/>
        <mc:AlternateContent>
          <mc:Choice Requires="wps">
            <w:drawing>
              <wp:anchor distT="45720" distB="45720" distL="114300" distR="114300" simplePos="0" relativeHeight="251659264" behindDoc="0" locked="0" layoutInCell="1" allowOverlap="1">
                <wp:simplePos x="0" y="0"/>
                <wp:positionH relativeFrom="margin">
                  <wp:align>left</wp:align>
                </wp:positionH>
                <wp:positionV relativeFrom="paragraph">
                  <wp:posOffset>2998368</wp:posOffset>
                </wp:positionV>
                <wp:extent cx="2360930" cy="1404620"/>
                <wp:effectExtent l="0" t="0" r="0" b="5715"/>
                <wp:wrapNone/>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rsidR="002B30E4" w:rsidRPr="002B30E4" w:rsidRDefault="002B30E4" w:rsidP="002B30E4">
                            <w:pPr>
                              <w:pStyle w:val="NormalWeb"/>
                              <w:shd w:val="clear" w:color="auto" w:fill="FFFFFF"/>
                              <w:spacing w:before="240" w:beforeAutospacing="0" w:after="240" w:afterAutospacing="0"/>
                              <w:rPr>
                                <w:rStyle w:val="Hipervnculo"/>
                                <w:rFonts w:ascii="Tahoma" w:hAnsi="Tahoma" w:cs="Tahoma"/>
                                <w:i/>
                                <w:color w:val="auto"/>
                                <w:sz w:val="16"/>
                                <w:szCs w:val="16"/>
                                <w:u w:val="none"/>
                              </w:rPr>
                            </w:pPr>
                            <w:r w:rsidRPr="002B30E4">
                              <w:rPr>
                                <w:rStyle w:val="Hipervnculo"/>
                                <w:rFonts w:ascii="Tahoma" w:hAnsi="Tahoma" w:cs="Tahoma"/>
                                <w:i/>
                                <w:color w:val="auto"/>
                                <w:sz w:val="16"/>
                                <w:szCs w:val="16"/>
                                <w:u w:val="none"/>
                              </w:rPr>
                              <w:t xml:space="preserve">Fuente: PR </w:t>
                            </w:r>
                            <w:proofErr w:type="spellStart"/>
                            <w:r w:rsidRPr="002B30E4">
                              <w:rPr>
                                <w:rStyle w:val="Hipervnculo"/>
                                <w:rFonts w:ascii="Tahoma" w:hAnsi="Tahoma" w:cs="Tahoma"/>
                                <w:i/>
                                <w:color w:val="auto"/>
                                <w:sz w:val="16"/>
                                <w:szCs w:val="16"/>
                                <w:u w:val="none"/>
                              </w:rPr>
                              <w:t>Scope</w:t>
                            </w:r>
                            <w:proofErr w:type="spellEnd"/>
                            <w:r w:rsidRPr="002B30E4">
                              <w:rPr>
                                <w:rStyle w:val="Hipervnculo"/>
                                <w:rFonts w:ascii="Tahoma" w:hAnsi="Tahoma" w:cs="Tahoma"/>
                                <w:i/>
                                <w:color w:val="auto"/>
                                <w:sz w:val="16"/>
                                <w:szCs w:val="16"/>
                                <w:u w:val="none"/>
                              </w:rPr>
                              <w:t xml:space="preserve"> España 2017</w:t>
                            </w:r>
                          </w:p>
                          <w:p w:rsidR="002B30E4" w:rsidRDefault="002B30E4"/>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id="_x0000_s1028" type="#_x0000_t202" style="position:absolute;margin-left:0;margin-top:236.1pt;width:185.9pt;height:110.6pt;z-index:251659264;visibility:visible;mso-wrap-style:square;mso-width-percent:400;mso-height-percent:200;mso-wrap-distance-left:9pt;mso-wrap-distance-top:3.6pt;mso-wrap-distance-right:9pt;mso-wrap-distance-bottom:3.6pt;mso-position-horizontal:left;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" filled="f" stroked="f">
                <v:textbox style="mso-fit-shape-to-text:t">
                  <w:txbxContent>
                    <w:p w:rsidR="002B30E4" w:rsidRPr="002B30E4" w:rsidRDefault="002B30E4" w:rsidP="002B30E4">
                      <w:pPr>
                        <w:pStyle w:val="NormalWeb"/>
                        <w:shd w:val="clear" w:color="auto" w:fill="FFFFFF"/>
                        <w:spacing w:before="240" w:beforeAutospacing="0" w:after="240" w:afterAutospacing="0"/>
                        <w:rPr>
                          <w:rStyle w:val="Hipervnculo"/>
                          <w:rFonts w:ascii="Tahoma" w:hAnsi="Tahoma" w:cs="Tahoma"/>
                          <w:i/>
                          <w:color w:val="auto"/>
                          <w:sz w:val="16"/>
                          <w:szCs w:val="16"/>
                          <w:u w:val="none"/>
                        </w:rPr>
                      </w:pPr>
                      <w:r w:rsidRPr="002B30E4">
                        <w:rPr>
                          <w:rStyle w:val="Hipervnculo"/>
                          <w:rFonts w:ascii="Tahoma" w:hAnsi="Tahoma" w:cs="Tahoma"/>
                          <w:i/>
                          <w:color w:val="auto"/>
                          <w:sz w:val="16"/>
                          <w:szCs w:val="16"/>
                          <w:u w:val="none"/>
                        </w:rPr>
                        <w:t xml:space="preserve">Fuente: PR </w:t>
                      </w:r>
                      <w:proofErr w:type="spellStart"/>
                      <w:r w:rsidRPr="002B30E4">
                        <w:rPr>
                          <w:rStyle w:val="Hipervnculo"/>
                          <w:rFonts w:ascii="Tahoma" w:hAnsi="Tahoma" w:cs="Tahoma"/>
                          <w:i/>
                          <w:color w:val="auto"/>
                          <w:sz w:val="16"/>
                          <w:szCs w:val="16"/>
                          <w:u w:val="none"/>
                        </w:rPr>
                        <w:t>Scope</w:t>
                      </w:r>
                      <w:proofErr w:type="spellEnd"/>
                      <w:r w:rsidRPr="002B30E4">
                        <w:rPr>
                          <w:rStyle w:val="Hipervnculo"/>
                          <w:rFonts w:ascii="Tahoma" w:hAnsi="Tahoma" w:cs="Tahoma"/>
                          <w:i/>
                          <w:color w:val="auto"/>
                          <w:sz w:val="16"/>
                          <w:szCs w:val="16"/>
                          <w:u w:val="none"/>
                        </w:rPr>
                        <w:t xml:space="preserve"> España 2017</w:t>
                      </w:r>
                    </w:p>
                    <w:p w:rsidR="002B30E4" w:rsidRDefault="002B30E4"/>
                  </w:txbxContent>
                </v:textbox>
                <w10:wrap anchorx="margin"/>
              </v:shape>
            </w:pict>
          </mc:Fallback>
        </mc:AlternateContent>
      </w:r>
      <w:r>
        <w:rPr>
          <w:noProof/>
        </w:rPr>
        <w:drawing>
          <wp:inline distT="0" distB="0" distL="0" distR="0" wp14:anchorId="5221AA88" wp14:editId="7097F945">
            <wp:extent cx="5400040" cy="2990215"/>
            <wp:effectExtent l="0" t="0" r="0" b="63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400040" cy="2990215"/>
                    </a:xfrm>
                    <a:prstGeom prst="rect">
                      <a:avLst/>
                    </a:prstGeom>
                  </pic:spPr>
                </pic:pic>
              </a:graphicData>
            </a:graphic>
          </wp:inline>
        </w:drawing>
      </w:r>
    </w:p>
    <w:p w:rsidR="00AD3F24" w:rsidRPr="00AD3F24" w:rsidRDefault="00AD3F24" w:rsidP="00AD3F24">
      <w:pPr>
        <w:pStyle w:val="NormalWeb"/>
        <w:shd w:val="clear" w:color="auto" w:fill="FFFFFF"/>
        <w:spacing w:before="240" w:beforeAutospacing="0" w:after="240" w:afterAutospacing="0"/>
        <w:ind w:left="360"/>
        <w:rPr>
          <w:rStyle w:val="Hipervnculo"/>
          <w:rFonts w:ascii="Tahoma" w:hAnsi="Tahoma" w:cs="Tahoma"/>
          <w:color w:val="auto"/>
          <w:sz w:val="19"/>
          <w:szCs w:val="19"/>
          <w:u w:val="none"/>
        </w:rPr>
      </w:pPr>
    </w:p>
    <w:p w:rsidR="00AD3F24" w:rsidRPr="00AD3F24" w:rsidRDefault="00AD3F24" w:rsidP="00AD3F24">
      <w:pPr>
        <w:pStyle w:val="NormalWeb"/>
        <w:numPr>
          <w:ilvl w:val="0"/>
          <w:numId w:val="13"/>
        </w:numPr>
        <w:shd w:val="clear" w:color="auto" w:fill="FFFFFF"/>
        <w:spacing w:before="240" w:beforeAutospacing="0" w:after="240" w:afterAutospacing="0"/>
        <w:rPr>
          <w:rStyle w:val="Hipervnculo"/>
          <w:rFonts w:ascii="Tahoma" w:hAnsi="Tahoma" w:cs="Tahoma"/>
          <w:color w:val="auto"/>
          <w:sz w:val="19"/>
          <w:szCs w:val="19"/>
          <w:u w:val="none"/>
        </w:rPr>
      </w:pPr>
      <w:r w:rsidRPr="00AD3F24">
        <w:rPr>
          <w:rStyle w:val="Hipervnculo"/>
          <w:rFonts w:ascii="Tahoma" w:hAnsi="Tahoma" w:cs="Tahoma"/>
          <w:b/>
          <w:color w:val="auto"/>
          <w:sz w:val="19"/>
          <w:szCs w:val="19"/>
          <w:u w:val="none"/>
        </w:rPr>
        <w:t xml:space="preserve">Existencia de economías de escala y alcance. </w:t>
      </w:r>
      <w:r w:rsidRPr="00AD3F24">
        <w:rPr>
          <w:rStyle w:val="Hipervnculo"/>
          <w:rFonts w:ascii="Tahoma" w:hAnsi="Tahoma" w:cs="Tahoma"/>
          <w:color w:val="auto"/>
          <w:sz w:val="19"/>
          <w:szCs w:val="19"/>
          <w:u w:val="none"/>
        </w:rPr>
        <w:t xml:space="preserve">Aunque no parecer ser un elemento determinante, está claro que las economías de escala juegan a favor de aquellas empresas de mayor tamaño y las benefician en la competición con otras de tamaño más reducido. </w:t>
      </w:r>
      <w:r w:rsidR="002913B4">
        <w:rPr>
          <w:rStyle w:val="Hipervnculo"/>
          <w:rFonts w:ascii="Tahoma" w:hAnsi="Tahoma" w:cs="Tahoma"/>
          <w:color w:val="auto"/>
          <w:sz w:val="19"/>
          <w:szCs w:val="19"/>
          <w:u w:val="none"/>
        </w:rPr>
        <w:t>Además, tal y como se ha visto al hablar del proceso de consolidación, parece que</w:t>
      </w:r>
      <w:r w:rsidR="00BA7CFF">
        <w:rPr>
          <w:rStyle w:val="Hipervnculo"/>
          <w:rFonts w:ascii="Tahoma" w:hAnsi="Tahoma" w:cs="Tahoma"/>
          <w:color w:val="auto"/>
          <w:sz w:val="19"/>
          <w:szCs w:val="19"/>
          <w:u w:val="none"/>
        </w:rPr>
        <w:t>,</w:t>
      </w:r>
      <w:r w:rsidR="002913B4">
        <w:rPr>
          <w:rStyle w:val="Hipervnculo"/>
          <w:rFonts w:ascii="Tahoma" w:hAnsi="Tahoma" w:cs="Tahoma"/>
          <w:color w:val="auto"/>
          <w:sz w:val="19"/>
          <w:szCs w:val="19"/>
          <w:u w:val="none"/>
        </w:rPr>
        <w:t xml:space="preserve"> en este entorno</w:t>
      </w:r>
      <w:r w:rsidR="00BA7CFF">
        <w:rPr>
          <w:rStyle w:val="Hipervnculo"/>
          <w:rFonts w:ascii="Tahoma" w:hAnsi="Tahoma" w:cs="Tahoma"/>
          <w:color w:val="auto"/>
          <w:sz w:val="19"/>
          <w:szCs w:val="19"/>
          <w:u w:val="none"/>
        </w:rPr>
        <w:t>,</w:t>
      </w:r>
      <w:r w:rsidR="002913B4">
        <w:rPr>
          <w:rStyle w:val="Hipervnculo"/>
          <w:rFonts w:ascii="Tahoma" w:hAnsi="Tahoma" w:cs="Tahoma"/>
          <w:color w:val="auto"/>
          <w:sz w:val="19"/>
          <w:szCs w:val="19"/>
          <w:u w:val="none"/>
        </w:rPr>
        <w:t xml:space="preserve"> el tamaño y alcance (servicios y geografías) está alcanzado una relevancia mayor como herramienta para protegerse de un futuro más incierto. </w:t>
      </w:r>
    </w:p>
    <w:p w:rsidR="006E18E7" w:rsidRDefault="00AD3F24" w:rsidP="00E72672">
      <w:pPr>
        <w:numPr>
          <w:ilvl w:val="0"/>
          <w:numId w:val="14"/>
        </w:numPr>
        <w:shd w:val="clear" w:color="auto" w:fill="FFFFFF"/>
        <w:spacing w:before="100" w:beforeAutospacing="1" w:after="120" w:line="240" w:lineRule="auto"/>
        <w:rPr>
          <w:rStyle w:val="Hipervnculo"/>
          <w:rFonts w:ascii="Tahoma" w:eastAsia="Times New Roman" w:hAnsi="Tahoma" w:cs="Tahoma"/>
          <w:color w:val="auto"/>
          <w:sz w:val="19"/>
          <w:szCs w:val="19"/>
          <w:u w:val="none"/>
          <w:lang w:eastAsia="es-ES"/>
        </w:rPr>
      </w:pPr>
      <w:r w:rsidRPr="00AD3F24">
        <w:rPr>
          <w:rStyle w:val="Hipervnculo"/>
          <w:rFonts w:ascii="Tahoma" w:hAnsi="Tahoma" w:cs="Tahoma"/>
          <w:b/>
          <w:color w:val="auto"/>
          <w:sz w:val="19"/>
          <w:szCs w:val="19"/>
          <w:u w:val="none"/>
        </w:rPr>
        <w:t>Di</w:t>
      </w:r>
      <w:r w:rsidRPr="00AD3F24">
        <w:rPr>
          <w:rStyle w:val="Hipervnculo"/>
          <w:rFonts w:ascii="Tahoma" w:eastAsia="Times New Roman" w:hAnsi="Tahoma" w:cs="Tahoma"/>
          <w:b/>
          <w:color w:val="auto"/>
          <w:sz w:val="19"/>
          <w:szCs w:val="19"/>
          <w:u w:val="none"/>
          <w:lang w:eastAsia="es-ES"/>
        </w:rPr>
        <w:t xml:space="preserve">ferenciación. </w:t>
      </w:r>
      <w:r w:rsidRPr="00AD3F24">
        <w:rPr>
          <w:rStyle w:val="Hipervnculo"/>
          <w:rFonts w:ascii="Tahoma" w:eastAsia="Times New Roman" w:hAnsi="Tahoma" w:cs="Tahoma"/>
          <w:color w:val="auto"/>
          <w:sz w:val="19"/>
          <w:szCs w:val="19"/>
          <w:u w:val="none"/>
          <w:lang w:eastAsia="es-ES"/>
        </w:rPr>
        <w:t xml:space="preserve">Hasta ahora, existía bastante homogeneidad entre los servicios que ofrecían las agencias tradicionales de comunicación y la diferenciación entre una empresa u otra se encontraba en algunos de los aspectos descritos anteriormente: el reconocimiento de su marca en el sector, su experiencia, tamaño, presencia internacional… Sin embargo, en el escenario en el que nos movemos actualmente, marcado por una contracción de la actividad y una intensidad y diversificación de la competencia, la diferenciación es un elemento clave para aquellas empresas que quieran entrar a competir en la industria. Como hemos visto hasta ahora, existen dos vías principales para </w:t>
      </w:r>
      <w:r>
        <w:rPr>
          <w:rStyle w:val="Hipervnculo"/>
          <w:rFonts w:ascii="Tahoma" w:eastAsia="Times New Roman" w:hAnsi="Tahoma" w:cs="Tahoma"/>
          <w:color w:val="auto"/>
          <w:sz w:val="19"/>
          <w:szCs w:val="19"/>
          <w:u w:val="none"/>
          <w:lang w:eastAsia="es-ES"/>
        </w:rPr>
        <w:t xml:space="preserve">avanzar hacia esa diferenciación: constituir una oferta integral capaz de </w:t>
      </w:r>
      <w:r w:rsidR="002913B4">
        <w:rPr>
          <w:rStyle w:val="Hipervnculo"/>
          <w:rFonts w:ascii="Tahoma" w:eastAsia="Times New Roman" w:hAnsi="Tahoma" w:cs="Tahoma"/>
          <w:color w:val="auto"/>
          <w:sz w:val="19"/>
          <w:szCs w:val="19"/>
          <w:u w:val="none"/>
          <w:lang w:eastAsia="es-ES"/>
        </w:rPr>
        <w:t xml:space="preserve">dar respuesta a cualquiera necesidad que pueda plantear un cliente o hiper especializarse y convertirse en una agencia de nicho. </w:t>
      </w:r>
    </w:p>
    <w:p w:rsidR="00BC145C" w:rsidRPr="00BC145C" w:rsidRDefault="00BC145C" w:rsidP="00BC145C">
      <w:pPr>
        <w:shd w:val="clear" w:color="auto" w:fill="FFFFFF"/>
        <w:spacing w:before="100" w:beforeAutospacing="1" w:after="120" w:line="240" w:lineRule="auto"/>
        <w:ind w:left="360"/>
        <w:rPr>
          <w:rFonts w:ascii="Tahoma" w:eastAsia="Times New Roman" w:hAnsi="Tahoma" w:cs="Tahoma"/>
          <w:sz w:val="19"/>
          <w:szCs w:val="19"/>
          <w:lang w:eastAsia="es-ES"/>
        </w:rPr>
      </w:pPr>
    </w:p>
    <w:p w:rsidR="006E18E7" w:rsidRDefault="00A63598" w:rsidP="008D6DFC">
      <w:pPr>
        <w:pStyle w:val="NormalWeb"/>
        <w:shd w:val="clear" w:color="auto" w:fill="FFFFFF"/>
        <w:spacing w:before="240" w:beforeAutospacing="0" w:after="0" w:afterAutospacing="0"/>
        <w:rPr>
          <w:rStyle w:val="Hipervnculo"/>
          <w:rFonts w:ascii="Tahoma" w:hAnsi="Tahoma" w:cs="Tahoma"/>
          <w:i/>
          <w:color w:val="auto"/>
          <w:sz w:val="22"/>
          <w:szCs w:val="22"/>
          <w:u w:val="none"/>
        </w:rPr>
      </w:pPr>
      <w:r>
        <w:rPr>
          <w:rStyle w:val="Hipervnculo"/>
          <w:rFonts w:ascii="Tahoma" w:hAnsi="Tahoma" w:cs="Tahoma"/>
          <w:i/>
          <w:color w:val="auto"/>
          <w:sz w:val="22"/>
          <w:szCs w:val="22"/>
          <w:u w:val="none"/>
        </w:rPr>
        <w:t xml:space="preserve">c) </w:t>
      </w:r>
      <w:r w:rsidR="006E18E7" w:rsidRPr="00A63598">
        <w:rPr>
          <w:rStyle w:val="Hipervnculo"/>
          <w:rFonts w:ascii="Tahoma" w:hAnsi="Tahoma" w:cs="Tahoma"/>
          <w:i/>
          <w:color w:val="auto"/>
          <w:sz w:val="22"/>
          <w:szCs w:val="22"/>
          <w:u w:val="none"/>
        </w:rPr>
        <w:t>Los productos/servicios sustitutivos</w:t>
      </w:r>
      <w:r w:rsidR="00BC145C">
        <w:rPr>
          <w:rStyle w:val="Hipervnculo"/>
          <w:rFonts w:ascii="Tahoma" w:hAnsi="Tahoma" w:cs="Tahoma"/>
          <w:i/>
          <w:color w:val="auto"/>
          <w:sz w:val="22"/>
          <w:szCs w:val="22"/>
          <w:u w:val="none"/>
        </w:rPr>
        <w:br/>
      </w:r>
    </w:p>
    <w:p w:rsidR="0028744A" w:rsidRDefault="008D6DFC" w:rsidP="008D6DFC">
      <w:pPr>
        <w:pStyle w:val="NormalWeb"/>
        <w:shd w:val="clear" w:color="auto" w:fill="FFFFFF"/>
        <w:spacing w:before="0" w:beforeAutospacing="0" w:after="240" w:afterAutospacing="0"/>
        <w:rPr>
          <w:rStyle w:val="Hipervnculo"/>
          <w:rFonts w:ascii="Tahoma" w:hAnsi="Tahoma" w:cs="Tahoma"/>
          <w:color w:val="auto"/>
          <w:sz w:val="19"/>
          <w:szCs w:val="19"/>
          <w:u w:val="none"/>
        </w:rPr>
      </w:pPr>
      <w:r w:rsidRPr="008D6DFC">
        <w:rPr>
          <w:rStyle w:val="Hipervnculo"/>
          <w:rFonts w:ascii="Tahoma" w:hAnsi="Tahoma" w:cs="Tahoma"/>
          <w:color w:val="auto"/>
          <w:sz w:val="19"/>
          <w:szCs w:val="19"/>
          <w:u w:val="none"/>
        </w:rPr>
        <w:t>En cuanto a los productos sustitutivos, creo que tienen un peso menos relevante a la hora de determinar al nivel de competencia en el sector.</w:t>
      </w:r>
      <w:r w:rsidR="0028744A">
        <w:rPr>
          <w:rStyle w:val="Hipervnculo"/>
          <w:rFonts w:ascii="Tahoma" w:hAnsi="Tahoma" w:cs="Tahoma"/>
          <w:color w:val="auto"/>
          <w:sz w:val="19"/>
          <w:szCs w:val="19"/>
          <w:u w:val="none"/>
        </w:rPr>
        <w:t xml:space="preserve"> La Comunicación es o no una necesidad de las empresas. Aquellas que por su tamaño y la naturaleza de su actividad necesitan tener el control sobre su reputación y gestionar la relación con sus grupos de interés, probablemente contratarán el servicio de una consultora.</w:t>
      </w:r>
      <w:r w:rsidR="00BA7CFF">
        <w:rPr>
          <w:rStyle w:val="Hipervnculo"/>
          <w:rFonts w:ascii="Tahoma" w:hAnsi="Tahoma" w:cs="Tahoma"/>
          <w:color w:val="auto"/>
          <w:sz w:val="19"/>
          <w:szCs w:val="19"/>
          <w:u w:val="none"/>
        </w:rPr>
        <w:t xml:space="preserve"> Algo que también ocurrirá si se enfrenta a un hito extraordinario que puede impactar no solo en su reputación, sino también en el desarrollo de su negocio, como la fusión con otra compañía, un conflicto entre accionistas o un proceso de restructuración de plantilla, por no hablar de situaciones de crisis propiamente. Sin embargo,</w:t>
      </w:r>
      <w:r w:rsidR="0028744A">
        <w:rPr>
          <w:rStyle w:val="Hipervnculo"/>
          <w:rFonts w:ascii="Tahoma" w:hAnsi="Tahoma" w:cs="Tahoma"/>
          <w:color w:val="auto"/>
          <w:sz w:val="19"/>
          <w:szCs w:val="19"/>
          <w:u w:val="none"/>
        </w:rPr>
        <w:t xml:space="preserve"> aquell</w:t>
      </w:r>
      <w:r w:rsidR="00BA7CFF">
        <w:rPr>
          <w:rStyle w:val="Hipervnculo"/>
          <w:rFonts w:ascii="Tahoma" w:hAnsi="Tahoma" w:cs="Tahoma"/>
          <w:color w:val="auto"/>
          <w:sz w:val="19"/>
          <w:szCs w:val="19"/>
          <w:u w:val="none"/>
        </w:rPr>
        <w:t>a</w:t>
      </w:r>
      <w:r w:rsidR="0028744A">
        <w:rPr>
          <w:rStyle w:val="Hipervnculo"/>
          <w:rFonts w:ascii="Tahoma" w:hAnsi="Tahoma" w:cs="Tahoma"/>
          <w:color w:val="auto"/>
          <w:sz w:val="19"/>
          <w:szCs w:val="19"/>
          <w:u w:val="none"/>
        </w:rPr>
        <w:t xml:space="preserve">s </w:t>
      </w:r>
      <w:r w:rsidR="00BA7CFF">
        <w:rPr>
          <w:rStyle w:val="Hipervnculo"/>
          <w:rFonts w:ascii="Tahoma" w:hAnsi="Tahoma" w:cs="Tahoma"/>
          <w:color w:val="auto"/>
          <w:sz w:val="19"/>
          <w:szCs w:val="19"/>
          <w:u w:val="none"/>
        </w:rPr>
        <w:t xml:space="preserve">empresas </w:t>
      </w:r>
      <w:r w:rsidR="0028744A">
        <w:rPr>
          <w:rStyle w:val="Hipervnculo"/>
          <w:rFonts w:ascii="Tahoma" w:hAnsi="Tahoma" w:cs="Tahoma"/>
          <w:color w:val="auto"/>
          <w:sz w:val="19"/>
          <w:szCs w:val="19"/>
          <w:u w:val="none"/>
        </w:rPr>
        <w:t>que no perciban la necesidad de llevar las riendas de su estrategia de comunicación</w:t>
      </w:r>
      <w:r w:rsidR="008B1989">
        <w:rPr>
          <w:rStyle w:val="Hipervnculo"/>
          <w:rFonts w:ascii="Tahoma" w:hAnsi="Tahoma" w:cs="Tahoma"/>
          <w:color w:val="auto"/>
          <w:sz w:val="19"/>
          <w:szCs w:val="19"/>
          <w:u w:val="none"/>
        </w:rPr>
        <w:t xml:space="preserve"> probablemente</w:t>
      </w:r>
      <w:r w:rsidR="0028744A">
        <w:rPr>
          <w:rStyle w:val="Hipervnculo"/>
          <w:rFonts w:ascii="Tahoma" w:hAnsi="Tahoma" w:cs="Tahoma"/>
          <w:color w:val="auto"/>
          <w:sz w:val="19"/>
          <w:szCs w:val="19"/>
          <w:u w:val="none"/>
        </w:rPr>
        <w:t xml:space="preserve"> no </w:t>
      </w:r>
      <w:r w:rsidR="00BA7CFF">
        <w:rPr>
          <w:rStyle w:val="Hipervnculo"/>
          <w:rFonts w:ascii="Tahoma" w:hAnsi="Tahoma" w:cs="Tahoma"/>
          <w:color w:val="auto"/>
          <w:sz w:val="19"/>
          <w:szCs w:val="19"/>
          <w:u w:val="none"/>
        </w:rPr>
        <w:t>dedicarán esfuerzo a esta actividad</w:t>
      </w:r>
      <w:r w:rsidR="008B1989">
        <w:rPr>
          <w:rStyle w:val="Hipervnculo"/>
          <w:rFonts w:ascii="Tahoma" w:hAnsi="Tahoma" w:cs="Tahoma"/>
          <w:color w:val="auto"/>
          <w:sz w:val="19"/>
          <w:szCs w:val="19"/>
          <w:u w:val="none"/>
        </w:rPr>
        <w:t>.</w:t>
      </w:r>
    </w:p>
    <w:p w:rsidR="0028744A" w:rsidRDefault="0028744A" w:rsidP="008D6DFC">
      <w:pPr>
        <w:pStyle w:val="NormalWeb"/>
        <w:shd w:val="clear" w:color="auto" w:fill="FFFFFF"/>
        <w:spacing w:before="0" w:beforeAutospacing="0" w:after="240" w:afterAutospacing="0"/>
        <w:rPr>
          <w:rStyle w:val="Hipervnculo"/>
          <w:rFonts w:ascii="Tahoma" w:hAnsi="Tahoma" w:cs="Tahoma"/>
          <w:color w:val="auto"/>
          <w:sz w:val="19"/>
          <w:szCs w:val="19"/>
          <w:u w:val="none"/>
        </w:rPr>
      </w:pPr>
      <w:r>
        <w:rPr>
          <w:rStyle w:val="Hipervnculo"/>
          <w:rFonts w:ascii="Tahoma" w:hAnsi="Tahoma" w:cs="Tahoma"/>
          <w:color w:val="auto"/>
          <w:sz w:val="19"/>
          <w:szCs w:val="19"/>
          <w:u w:val="none"/>
        </w:rPr>
        <w:t xml:space="preserve">No obstante, desde el punto de vista de la “sustitución” </w:t>
      </w:r>
      <w:r w:rsidR="008B1989">
        <w:rPr>
          <w:rStyle w:val="Hipervnculo"/>
          <w:rFonts w:ascii="Tahoma" w:hAnsi="Tahoma" w:cs="Tahoma"/>
          <w:color w:val="auto"/>
          <w:sz w:val="19"/>
          <w:szCs w:val="19"/>
          <w:u w:val="none"/>
        </w:rPr>
        <w:t xml:space="preserve">sí que es necesario hacer dos </w:t>
      </w:r>
      <w:r w:rsidR="00BA7CFF">
        <w:rPr>
          <w:rStyle w:val="Hipervnculo"/>
          <w:rFonts w:ascii="Tahoma" w:hAnsi="Tahoma" w:cs="Tahoma"/>
          <w:color w:val="auto"/>
          <w:sz w:val="19"/>
          <w:szCs w:val="19"/>
          <w:u w:val="none"/>
        </w:rPr>
        <w:t>matizaciones</w:t>
      </w:r>
      <w:r w:rsidR="008B1989">
        <w:rPr>
          <w:rStyle w:val="Hipervnculo"/>
          <w:rFonts w:ascii="Tahoma" w:hAnsi="Tahoma" w:cs="Tahoma"/>
          <w:color w:val="auto"/>
          <w:sz w:val="19"/>
          <w:szCs w:val="19"/>
          <w:u w:val="none"/>
        </w:rPr>
        <w:t>:</w:t>
      </w:r>
    </w:p>
    <w:p w:rsidR="008D6DFC" w:rsidRDefault="0028744A" w:rsidP="008D6DFC">
      <w:pPr>
        <w:pStyle w:val="NormalWeb"/>
        <w:shd w:val="clear" w:color="auto" w:fill="FFFFFF"/>
        <w:spacing w:before="0" w:beforeAutospacing="0" w:after="240" w:afterAutospacing="0"/>
        <w:rPr>
          <w:rStyle w:val="Hipervnculo"/>
          <w:rFonts w:ascii="Tahoma" w:hAnsi="Tahoma" w:cs="Tahoma"/>
          <w:color w:val="auto"/>
          <w:sz w:val="19"/>
          <w:szCs w:val="19"/>
          <w:u w:val="none"/>
        </w:rPr>
      </w:pPr>
      <w:r>
        <w:rPr>
          <w:rStyle w:val="Hipervnculo"/>
          <w:rFonts w:ascii="Tahoma" w:hAnsi="Tahoma" w:cs="Tahoma"/>
          <w:color w:val="auto"/>
          <w:sz w:val="19"/>
          <w:szCs w:val="19"/>
          <w:u w:val="none"/>
        </w:rPr>
        <w:lastRenderedPageBreak/>
        <w:t>Una manera de sustituir los servicios de una agencia de comunicación es</w:t>
      </w:r>
      <w:r w:rsidR="008B1989">
        <w:rPr>
          <w:rStyle w:val="Hipervnculo"/>
          <w:rFonts w:ascii="Tahoma" w:hAnsi="Tahoma" w:cs="Tahoma"/>
          <w:color w:val="auto"/>
          <w:sz w:val="19"/>
          <w:szCs w:val="19"/>
          <w:u w:val="none"/>
        </w:rPr>
        <w:t>, por ejemplo,</w:t>
      </w:r>
      <w:r>
        <w:rPr>
          <w:rStyle w:val="Hipervnculo"/>
          <w:rFonts w:ascii="Tahoma" w:hAnsi="Tahoma" w:cs="Tahoma"/>
          <w:color w:val="auto"/>
          <w:sz w:val="19"/>
          <w:szCs w:val="19"/>
          <w:u w:val="none"/>
        </w:rPr>
        <w:t xml:space="preserve"> fortaleciendo los </w:t>
      </w:r>
      <w:r w:rsidR="008B1989">
        <w:rPr>
          <w:rStyle w:val="Hipervnculo"/>
          <w:rFonts w:ascii="Tahoma" w:hAnsi="Tahoma" w:cs="Tahoma"/>
          <w:color w:val="auto"/>
          <w:sz w:val="19"/>
          <w:szCs w:val="19"/>
          <w:u w:val="none"/>
        </w:rPr>
        <w:t>recursos</w:t>
      </w:r>
      <w:r>
        <w:rPr>
          <w:rStyle w:val="Hipervnculo"/>
          <w:rFonts w:ascii="Tahoma" w:hAnsi="Tahoma" w:cs="Tahoma"/>
          <w:color w:val="auto"/>
          <w:sz w:val="19"/>
          <w:szCs w:val="19"/>
          <w:u w:val="none"/>
        </w:rPr>
        <w:t xml:space="preserve"> internos y </w:t>
      </w:r>
      <w:r w:rsidR="008B1989">
        <w:rPr>
          <w:rStyle w:val="Hipervnculo"/>
          <w:rFonts w:ascii="Tahoma" w:hAnsi="Tahoma" w:cs="Tahoma"/>
          <w:color w:val="auto"/>
          <w:sz w:val="19"/>
          <w:szCs w:val="19"/>
          <w:u w:val="none"/>
        </w:rPr>
        <w:t>creando un equipo de Comunicación propio que sea capaz de resolver por sí mismo las necesidades de su corporación. Sin embargo, la experiencia dicta</w:t>
      </w:r>
      <w:r w:rsidR="00BA7CFF">
        <w:rPr>
          <w:rStyle w:val="Hipervnculo"/>
          <w:rFonts w:ascii="Tahoma" w:hAnsi="Tahoma" w:cs="Tahoma"/>
          <w:color w:val="auto"/>
          <w:sz w:val="19"/>
          <w:szCs w:val="19"/>
          <w:u w:val="none"/>
        </w:rPr>
        <w:t xml:space="preserve"> que</w:t>
      </w:r>
      <w:r w:rsidR="005F7D99">
        <w:rPr>
          <w:rStyle w:val="Hipervnculo"/>
          <w:rFonts w:ascii="Tahoma" w:hAnsi="Tahoma" w:cs="Tahoma"/>
          <w:color w:val="auto"/>
          <w:sz w:val="19"/>
          <w:szCs w:val="19"/>
          <w:u w:val="none"/>
        </w:rPr>
        <w:t>, de momento,</w:t>
      </w:r>
      <w:r w:rsidR="008B1989">
        <w:rPr>
          <w:rStyle w:val="Hipervnculo"/>
          <w:rFonts w:ascii="Tahoma" w:hAnsi="Tahoma" w:cs="Tahoma"/>
          <w:color w:val="auto"/>
          <w:sz w:val="19"/>
          <w:szCs w:val="19"/>
          <w:u w:val="none"/>
        </w:rPr>
        <w:t xml:space="preserve"> las empresas</w:t>
      </w:r>
      <w:r w:rsidR="00672DBB">
        <w:rPr>
          <w:rStyle w:val="Hipervnculo"/>
          <w:rFonts w:ascii="Tahoma" w:hAnsi="Tahoma" w:cs="Tahoma"/>
          <w:color w:val="auto"/>
          <w:sz w:val="19"/>
          <w:szCs w:val="19"/>
          <w:u w:val="none"/>
        </w:rPr>
        <w:t xml:space="preserve"> </w:t>
      </w:r>
      <w:r w:rsidR="008B1989">
        <w:rPr>
          <w:rStyle w:val="Hipervnculo"/>
          <w:rFonts w:ascii="Tahoma" w:hAnsi="Tahoma" w:cs="Tahoma"/>
          <w:color w:val="auto"/>
          <w:sz w:val="19"/>
          <w:szCs w:val="19"/>
          <w:u w:val="none"/>
        </w:rPr>
        <w:t>prefieren mantener a agencias cerca. Su visión externa y experiencia en situaciones similares aporta un valor que es más difícil conseguir internamente.</w:t>
      </w:r>
      <w:r w:rsidR="00672DBB">
        <w:rPr>
          <w:rStyle w:val="Hipervnculo"/>
          <w:rFonts w:ascii="Tahoma" w:hAnsi="Tahoma" w:cs="Tahoma"/>
          <w:color w:val="auto"/>
          <w:sz w:val="19"/>
          <w:szCs w:val="19"/>
          <w:u w:val="none"/>
        </w:rPr>
        <w:t xml:space="preserve"> </w:t>
      </w:r>
    </w:p>
    <w:p w:rsidR="00672DBB" w:rsidRPr="008D6DFC" w:rsidRDefault="00672DBB" w:rsidP="008D6DFC">
      <w:pPr>
        <w:pStyle w:val="NormalWeb"/>
        <w:shd w:val="clear" w:color="auto" w:fill="FFFFFF"/>
        <w:spacing w:before="0" w:beforeAutospacing="0" w:after="240" w:afterAutospacing="0"/>
        <w:rPr>
          <w:rStyle w:val="Hipervnculo"/>
          <w:rFonts w:ascii="Tahoma" w:hAnsi="Tahoma" w:cs="Tahoma"/>
          <w:color w:val="auto"/>
          <w:sz w:val="19"/>
          <w:szCs w:val="19"/>
          <w:u w:val="none"/>
        </w:rPr>
      </w:pPr>
      <w:r>
        <w:rPr>
          <w:rStyle w:val="Hipervnculo"/>
          <w:rFonts w:ascii="Tahoma" w:hAnsi="Tahoma" w:cs="Tahoma"/>
          <w:color w:val="auto"/>
          <w:sz w:val="19"/>
          <w:szCs w:val="19"/>
          <w:u w:val="none"/>
        </w:rPr>
        <w:t>Por otro lado, se encuentras otros servicios colindantes a la Comunicación, como la publicidad, el marketing. Estos sí que pueden reducir los presupuestos que las compañías dedican a nuestra área de actividad e incrementar por lo tanto la competencia entre agencias de c</w:t>
      </w:r>
      <w:r w:rsidR="00FC044A">
        <w:rPr>
          <w:rStyle w:val="Hipervnculo"/>
          <w:rFonts w:ascii="Tahoma" w:hAnsi="Tahoma" w:cs="Tahoma"/>
          <w:color w:val="auto"/>
          <w:sz w:val="19"/>
          <w:szCs w:val="19"/>
          <w:u w:val="none"/>
        </w:rPr>
        <w:t>omunicación.</w:t>
      </w:r>
    </w:p>
    <w:p w:rsidR="008D6DFC" w:rsidRDefault="008D6DFC" w:rsidP="00A63598">
      <w:pPr>
        <w:pStyle w:val="NormalWeb"/>
        <w:shd w:val="clear" w:color="auto" w:fill="FFFFFF"/>
        <w:spacing w:before="240" w:beforeAutospacing="0" w:after="240" w:afterAutospacing="0"/>
        <w:rPr>
          <w:rStyle w:val="Hipervnculo"/>
          <w:rFonts w:ascii="Tahoma" w:hAnsi="Tahoma" w:cs="Tahoma"/>
          <w:i/>
          <w:color w:val="auto"/>
          <w:sz w:val="22"/>
          <w:szCs w:val="22"/>
          <w:u w:val="none"/>
        </w:rPr>
      </w:pPr>
    </w:p>
    <w:p w:rsidR="006E18E7" w:rsidRPr="00A63598" w:rsidRDefault="00A63598" w:rsidP="00A63598">
      <w:pPr>
        <w:pStyle w:val="NormalWeb"/>
        <w:shd w:val="clear" w:color="auto" w:fill="FFFFFF"/>
        <w:spacing w:before="240" w:beforeAutospacing="0" w:after="240" w:afterAutospacing="0"/>
        <w:rPr>
          <w:rStyle w:val="Hipervnculo"/>
          <w:rFonts w:ascii="Tahoma" w:hAnsi="Tahoma" w:cs="Tahoma"/>
          <w:i/>
          <w:color w:val="auto"/>
          <w:sz w:val="22"/>
          <w:szCs w:val="22"/>
          <w:u w:val="none"/>
        </w:rPr>
      </w:pPr>
      <w:r>
        <w:rPr>
          <w:rStyle w:val="Hipervnculo"/>
          <w:rFonts w:ascii="Tahoma" w:hAnsi="Tahoma" w:cs="Tahoma"/>
          <w:i/>
          <w:color w:val="auto"/>
          <w:sz w:val="22"/>
          <w:szCs w:val="22"/>
          <w:u w:val="none"/>
        </w:rPr>
        <w:t xml:space="preserve">d) </w:t>
      </w:r>
      <w:r w:rsidR="006E18E7" w:rsidRPr="00A63598">
        <w:rPr>
          <w:rStyle w:val="Hipervnculo"/>
          <w:rFonts w:ascii="Tahoma" w:hAnsi="Tahoma" w:cs="Tahoma"/>
          <w:i/>
          <w:color w:val="auto"/>
          <w:sz w:val="22"/>
          <w:szCs w:val="22"/>
          <w:u w:val="none"/>
        </w:rPr>
        <w:t xml:space="preserve">El poder negociador de clientes </w:t>
      </w:r>
    </w:p>
    <w:p w:rsidR="00A63598" w:rsidRPr="00A63598" w:rsidRDefault="00A63598" w:rsidP="006E18E7">
      <w:pPr>
        <w:shd w:val="clear" w:color="auto" w:fill="FFFFFF"/>
        <w:spacing w:before="100" w:beforeAutospacing="1" w:after="100" w:afterAutospacing="1" w:line="240" w:lineRule="auto"/>
        <w:rPr>
          <w:rFonts w:ascii="Tahoma" w:eastAsia="Times New Roman" w:hAnsi="Tahoma" w:cs="Tahoma"/>
          <w:color w:val="3A3A3A"/>
          <w:sz w:val="19"/>
          <w:szCs w:val="19"/>
          <w:lang w:eastAsia="es-ES"/>
        </w:rPr>
      </w:pPr>
      <w:r w:rsidRPr="00A63598">
        <w:rPr>
          <w:rFonts w:ascii="Tahoma" w:eastAsia="Times New Roman" w:hAnsi="Tahoma" w:cs="Tahoma"/>
          <w:color w:val="3A3A3A"/>
          <w:sz w:val="19"/>
          <w:szCs w:val="19"/>
          <w:lang w:eastAsia="es-ES"/>
        </w:rPr>
        <w:t>El poder negociador de los clientes depende mucho de la cada compañía y de la manera en que esta construy</w:t>
      </w:r>
      <w:r w:rsidR="00BC145C">
        <w:rPr>
          <w:rFonts w:ascii="Tahoma" w:eastAsia="Times New Roman" w:hAnsi="Tahoma" w:cs="Tahoma"/>
          <w:color w:val="3A3A3A"/>
          <w:sz w:val="19"/>
          <w:szCs w:val="19"/>
          <w:lang w:eastAsia="es-ES"/>
        </w:rPr>
        <w:t>e</w:t>
      </w:r>
      <w:r w:rsidRPr="00A63598">
        <w:rPr>
          <w:rFonts w:ascii="Tahoma" w:eastAsia="Times New Roman" w:hAnsi="Tahoma" w:cs="Tahoma"/>
          <w:color w:val="3A3A3A"/>
          <w:sz w:val="19"/>
          <w:szCs w:val="19"/>
          <w:lang w:eastAsia="es-ES"/>
        </w:rPr>
        <w:t xml:space="preserve"> su portafolio. No obstante, suele ser habitual en todas las </w:t>
      </w:r>
      <w:r w:rsidR="00E818DF">
        <w:rPr>
          <w:rFonts w:ascii="Tahoma" w:eastAsia="Times New Roman" w:hAnsi="Tahoma" w:cs="Tahoma"/>
          <w:color w:val="3A3A3A"/>
          <w:sz w:val="19"/>
          <w:szCs w:val="19"/>
          <w:lang w:eastAsia="es-ES"/>
        </w:rPr>
        <w:t>consultoras</w:t>
      </w:r>
      <w:r w:rsidRPr="00A63598">
        <w:rPr>
          <w:rFonts w:ascii="Tahoma" w:eastAsia="Times New Roman" w:hAnsi="Tahoma" w:cs="Tahoma"/>
          <w:color w:val="3A3A3A"/>
          <w:sz w:val="19"/>
          <w:szCs w:val="19"/>
          <w:lang w:eastAsia="es-ES"/>
        </w:rPr>
        <w:t xml:space="preserve"> que exista un grupo de clientes predominantes de los que depende una parte importante de la facturación y que, por lo tanto, tienen un alto poder de negociación en ese momento concreto.</w:t>
      </w:r>
    </w:p>
    <w:p w:rsidR="00AC6458" w:rsidRDefault="00A63598" w:rsidP="006E18E7">
      <w:pPr>
        <w:shd w:val="clear" w:color="auto" w:fill="FFFFFF"/>
        <w:spacing w:before="100" w:beforeAutospacing="1" w:after="100" w:afterAutospacing="1" w:line="240" w:lineRule="auto"/>
        <w:rPr>
          <w:rFonts w:ascii="Tahoma" w:eastAsia="Times New Roman" w:hAnsi="Tahoma" w:cs="Tahoma"/>
          <w:color w:val="3A3A3A"/>
          <w:sz w:val="19"/>
          <w:szCs w:val="19"/>
          <w:lang w:eastAsia="es-ES"/>
        </w:rPr>
      </w:pPr>
      <w:r w:rsidRPr="00A63598">
        <w:rPr>
          <w:rFonts w:ascii="Tahoma" w:eastAsia="Times New Roman" w:hAnsi="Tahoma" w:cs="Tahoma"/>
          <w:color w:val="3A3A3A"/>
          <w:sz w:val="19"/>
          <w:szCs w:val="19"/>
          <w:lang w:eastAsia="es-ES"/>
        </w:rPr>
        <w:t xml:space="preserve">Si intentamos hacer el esfuerzo de hablar en términos generales, diría que </w:t>
      </w:r>
      <w:r>
        <w:rPr>
          <w:rFonts w:ascii="Tahoma" w:eastAsia="Times New Roman" w:hAnsi="Tahoma" w:cs="Tahoma"/>
          <w:color w:val="3A3A3A"/>
          <w:sz w:val="19"/>
          <w:szCs w:val="19"/>
          <w:lang w:eastAsia="es-ES"/>
        </w:rPr>
        <w:t>este poder ha ido aumentando en los últimos años</w:t>
      </w:r>
      <w:r w:rsidR="00AC6458">
        <w:rPr>
          <w:rFonts w:ascii="Tahoma" w:eastAsia="Times New Roman" w:hAnsi="Tahoma" w:cs="Tahoma"/>
          <w:color w:val="3A3A3A"/>
          <w:sz w:val="19"/>
          <w:szCs w:val="19"/>
          <w:lang w:eastAsia="es-ES"/>
        </w:rPr>
        <w:t xml:space="preserve">. Es cierto que, en la industria de la Comunicación, el coste de cambio de un proveedor a otros puede ser elevado. Como se ha dicho anteriormente, es una industria basada en relaciones: relaciones que la agencia construye con el cliente (equipo interno de Comunicación, directivos…) y con aquellos grupos que resultan esenciales para implementar la estrategia y alcanzar los objetivos acordados (periodistas, analistas, líderes de opinión…). Construir relaciones de confianza es costoso, lleva tiempo y no siempre resulta bien. Por este motivo, ante </w:t>
      </w:r>
      <w:r w:rsidR="00E818DF">
        <w:rPr>
          <w:rFonts w:ascii="Tahoma" w:eastAsia="Times New Roman" w:hAnsi="Tahoma" w:cs="Tahoma"/>
          <w:color w:val="3A3A3A"/>
          <w:sz w:val="19"/>
          <w:szCs w:val="19"/>
          <w:lang w:eastAsia="es-ES"/>
        </w:rPr>
        <w:t xml:space="preserve">la rotación de </w:t>
      </w:r>
      <w:proofErr w:type="spellStart"/>
      <w:r w:rsidR="00AC6458">
        <w:rPr>
          <w:rFonts w:ascii="Tahoma" w:eastAsia="Times New Roman" w:hAnsi="Tahoma" w:cs="Tahoma"/>
          <w:color w:val="3A3A3A"/>
          <w:sz w:val="19"/>
          <w:szCs w:val="19"/>
          <w:lang w:eastAsia="es-ES"/>
        </w:rPr>
        <w:t>de</w:t>
      </w:r>
      <w:proofErr w:type="spellEnd"/>
      <w:r w:rsidR="00AC6458">
        <w:rPr>
          <w:rFonts w:ascii="Tahoma" w:eastAsia="Times New Roman" w:hAnsi="Tahoma" w:cs="Tahoma"/>
          <w:color w:val="3A3A3A"/>
          <w:sz w:val="19"/>
          <w:szCs w:val="19"/>
          <w:lang w:eastAsia="es-ES"/>
        </w:rPr>
        <w:t xml:space="preserve"> agencia de Comunicación, las compañías deben plantearse muy bien el coste del cambio según la situación en la que se encuentre</w:t>
      </w:r>
      <w:r w:rsidR="00E818DF">
        <w:rPr>
          <w:rFonts w:ascii="Tahoma" w:eastAsia="Times New Roman" w:hAnsi="Tahoma" w:cs="Tahoma"/>
          <w:color w:val="3A3A3A"/>
          <w:sz w:val="19"/>
          <w:szCs w:val="19"/>
          <w:lang w:eastAsia="es-ES"/>
        </w:rPr>
        <w:t xml:space="preserve"> la relación</w:t>
      </w:r>
      <w:r w:rsidR="00AC6458">
        <w:rPr>
          <w:rFonts w:ascii="Tahoma" w:eastAsia="Times New Roman" w:hAnsi="Tahoma" w:cs="Tahoma"/>
          <w:color w:val="3A3A3A"/>
          <w:sz w:val="19"/>
          <w:szCs w:val="19"/>
          <w:lang w:eastAsia="es-ES"/>
        </w:rPr>
        <w:t xml:space="preserve"> con su proveedor. </w:t>
      </w:r>
    </w:p>
    <w:p w:rsidR="00301C48" w:rsidRDefault="00AC6458" w:rsidP="006E18E7">
      <w:pPr>
        <w:shd w:val="clear" w:color="auto" w:fill="FFFFFF"/>
        <w:spacing w:before="100" w:beforeAutospacing="1" w:after="100" w:afterAutospacing="1" w:line="240" w:lineRule="auto"/>
        <w:rPr>
          <w:rFonts w:ascii="Tahoma" w:eastAsia="Times New Roman" w:hAnsi="Tahoma" w:cs="Tahoma"/>
          <w:color w:val="3A3A3A"/>
          <w:sz w:val="19"/>
          <w:szCs w:val="19"/>
          <w:lang w:eastAsia="es-ES"/>
        </w:rPr>
      </w:pPr>
      <w:r>
        <w:rPr>
          <w:rFonts w:ascii="Tahoma" w:eastAsia="Times New Roman" w:hAnsi="Tahoma" w:cs="Tahoma"/>
          <w:color w:val="3A3A3A"/>
          <w:sz w:val="19"/>
          <w:szCs w:val="19"/>
          <w:lang w:eastAsia="es-ES"/>
        </w:rPr>
        <w:t>Sin embargo, como</w:t>
      </w:r>
      <w:r w:rsidR="00A63598">
        <w:rPr>
          <w:rFonts w:ascii="Tahoma" w:eastAsia="Times New Roman" w:hAnsi="Tahoma" w:cs="Tahoma"/>
          <w:color w:val="3A3A3A"/>
          <w:sz w:val="19"/>
          <w:szCs w:val="19"/>
          <w:lang w:eastAsia="es-ES"/>
        </w:rPr>
        <w:t xml:space="preserve"> consecuencia de las tendencias</w:t>
      </w:r>
      <w:r w:rsidR="00301C48">
        <w:rPr>
          <w:rFonts w:ascii="Tahoma" w:eastAsia="Times New Roman" w:hAnsi="Tahoma" w:cs="Tahoma"/>
          <w:color w:val="3A3A3A"/>
          <w:sz w:val="19"/>
          <w:szCs w:val="19"/>
          <w:lang w:eastAsia="es-ES"/>
        </w:rPr>
        <w:t xml:space="preserve"> </w:t>
      </w:r>
      <w:r w:rsidR="00BC145C">
        <w:rPr>
          <w:rFonts w:ascii="Tahoma" w:eastAsia="Times New Roman" w:hAnsi="Tahoma" w:cs="Tahoma"/>
          <w:color w:val="3A3A3A"/>
          <w:sz w:val="19"/>
          <w:szCs w:val="19"/>
          <w:lang w:eastAsia="es-ES"/>
        </w:rPr>
        <w:t xml:space="preserve">observadas, como el hecho de que la </w:t>
      </w:r>
      <w:r w:rsidR="00301C48">
        <w:rPr>
          <w:rFonts w:ascii="Tahoma" w:eastAsia="Times New Roman" w:hAnsi="Tahoma" w:cs="Tahoma"/>
          <w:color w:val="3A3A3A"/>
          <w:sz w:val="19"/>
          <w:szCs w:val="19"/>
          <w:lang w:eastAsia="es-ES"/>
        </w:rPr>
        <w:t>oferta sea</w:t>
      </w:r>
      <w:r w:rsidR="00BC145C">
        <w:rPr>
          <w:rFonts w:ascii="Tahoma" w:eastAsia="Times New Roman" w:hAnsi="Tahoma" w:cs="Tahoma"/>
          <w:color w:val="3A3A3A"/>
          <w:sz w:val="19"/>
          <w:szCs w:val="19"/>
          <w:lang w:eastAsia="es-ES"/>
        </w:rPr>
        <w:t xml:space="preserve"> cada vez</w:t>
      </w:r>
      <w:r w:rsidR="00301C48">
        <w:rPr>
          <w:rFonts w:ascii="Tahoma" w:eastAsia="Times New Roman" w:hAnsi="Tahoma" w:cs="Tahoma"/>
          <w:color w:val="3A3A3A"/>
          <w:sz w:val="19"/>
          <w:szCs w:val="19"/>
          <w:lang w:eastAsia="es-ES"/>
        </w:rPr>
        <w:t xml:space="preserve"> más amplia y diversas, </w:t>
      </w:r>
      <w:r w:rsidR="00BC145C">
        <w:rPr>
          <w:rFonts w:ascii="Tahoma" w:eastAsia="Times New Roman" w:hAnsi="Tahoma" w:cs="Tahoma"/>
          <w:color w:val="3A3A3A"/>
          <w:sz w:val="19"/>
          <w:szCs w:val="19"/>
          <w:lang w:eastAsia="es-ES"/>
        </w:rPr>
        <w:t>o</w:t>
      </w:r>
      <w:r w:rsidR="00301C48">
        <w:rPr>
          <w:rFonts w:ascii="Tahoma" w:eastAsia="Times New Roman" w:hAnsi="Tahoma" w:cs="Tahoma"/>
          <w:color w:val="3A3A3A"/>
          <w:sz w:val="19"/>
          <w:szCs w:val="19"/>
          <w:lang w:eastAsia="es-ES"/>
        </w:rPr>
        <w:t xml:space="preserve"> </w:t>
      </w:r>
      <w:r w:rsidR="00B20667">
        <w:rPr>
          <w:rFonts w:ascii="Tahoma" w:eastAsia="Times New Roman" w:hAnsi="Tahoma" w:cs="Tahoma"/>
          <w:color w:val="3A3A3A"/>
          <w:sz w:val="19"/>
          <w:szCs w:val="19"/>
          <w:lang w:eastAsia="es-ES"/>
        </w:rPr>
        <w:t>que los</w:t>
      </w:r>
      <w:r w:rsidR="00301C48">
        <w:rPr>
          <w:rFonts w:ascii="Tahoma" w:eastAsia="Times New Roman" w:hAnsi="Tahoma" w:cs="Tahoma"/>
          <w:color w:val="3A3A3A"/>
          <w:sz w:val="19"/>
          <w:szCs w:val="19"/>
          <w:lang w:eastAsia="es-ES"/>
        </w:rPr>
        <w:t xml:space="preserve"> presupuestos</w:t>
      </w:r>
      <w:r w:rsidR="00B20667">
        <w:rPr>
          <w:rFonts w:ascii="Tahoma" w:eastAsia="Times New Roman" w:hAnsi="Tahoma" w:cs="Tahoma"/>
          <w:color w:val="3A3A3A"/>
          <w:sz w:val="19"/>
          <w:szCs w:val="19"/>
          <w:lang w:eastAsia="es-ES"/>
        </w:rPr>
        <w:t xml:space="preserve"> dedicados a comunicación s</w:t>
      </w:r>
      <w:r>
        <w:rPr>
          <w:rFonts w:ascii="Tahoma" w:eastAsia="Times New Roman" w:hAnsi="Tahoma" w:cs="Tahoma"/>
          <w:color w:val="3A3A3A"/>
          <w:sz w:val="19"/>
          <w:szCs w:val="19"/>
          <w:lang w:eastAsia="es-ES"/>
        </w:rPr>
        <w:t>e</w:t>
      </w:r>
      <w:r w:rsidR="00B20667">
        <w:rPr>
          <w:rFonts w:ascii="Tahoma" w:eastAsia="Times New Roman" w:hAnsi="Tahoma" w:cs="Tahoma"/>
          <w:color w:val="3A3A3A"/>
          <w:sz w:val="19"/>
          <w:szCs w:val="19"/>
          <w:lang w:eastAsia="es-ES"/>
        </w:rPr>
        <w:t xml:space="preserve"> estén conteniendo</w:t>
      </w:r>
      <w:r>
        <w:rPr>
          <w:rFonts w:ascii="Tahoma" w:eastAsia="Times New Roman" w:hAnsi="Tahoma" w:cs="Tahoma"/>
          <w:color w:val="3A3A3A"/>
          <w:sz w:val="19"/>
          <w:szCs w:val="19"/>
          <w:lang w:eastAsia="es-ES"/>
        </w:rPr>
        <w:t>, el poder negociador</w:t>
      </w:r>
      <w:r w:rsidR="00E818DF">
        <w:rPr>
          <w:rFonts w:ascii="Tahoma" w:eastAsia="Times New Roman" w:hAnsi="Tahoma" w:cs="Tahoma"/>
          <w:color w:val="3A3A3A"/>
          <w:sz w:val="19"/>
          <w:szCs w:val="19"/>
          <w:lang w:eastAsia="es-ES"/>
        </w:rPr>
        <w:t xml:space="preserve"> de los compradores</w:t>
      </w:r>
      <w:r>
        <w:rPr>
          <w:rFonts w:ascii="Tahoma" w:eastAsia="Times New Roman" w:hAnsi="Tahoma" w:cs="Tahoma"/>
          <w:color w:val="3A3A3A"/>
          <w:sz w:val="19"/>
          <w:szCs w:val="19"/>
          <w:lang w:eastAsia="es-ES"/>
        </w:rPr>
        <w:t xml:space="preserve"> ha ido aumentando</w:t>
      </w:r>
      <w:r w:rsidR="00E818DF">
        <w:rPr>
          <w:rFonts w:ascii="Tahoma" w:eastAsia="Times New Roman" w:hAnsi="Tahoma" w:cs="Tahoma"/>
          <w:color w:val="3A3A3A"/>
          <w:sz w:val="19"/>
          <w:szCs w:val="19"/>
          <w:lang w:eastAsia="es-ES"/>
        </w:rPr>
        <w:t xml:space="preserve"> durante los últimos años</w:t>
      </w:r>
      <w:r w:rsidR="00301C48">
        <w:rPr>
          <w:rFonts w:ascii="Tahoma" w:eastAsia="Times New Roman" w:hAnsi="Tahoma" w:cs="Tahoma"/>
          <w:color w:val="3A3A3A"/>
          <w:sz w:val="19"/>
          <w:szCs w:val="19"/>
          <w:lang w:eastAsia="es-ES"/>
        </w:rPr>
        <w:t xml:space="preserve">. Varios estudiosos del sector han concluido que cada vez se paga menos por los servicios de comunicación y los clientes de las agencias parecen quererlo todo en el paquete, pero a un precio cada vez más reducido. </w:t>
      </w:r>
    </w:p>
    <w:p w:rsidR="00301C48" w:rsidRDefault="00BC145C" w:rsidP="006E18E7">
      <w:pPr>
        <w:shd w:val="clear" w:color="auto" w:fill="FFFFFF"/>
        <w:spacing w:before="100" w:beforeAutospacing="1" w:after="100" w:afterAutospacing="1" w:line="240" w:lineRule="auto"/>
        <w:rPr>
          <w:rFonts w:ascii="Tahoma" w:eastAsia="Times New Roman" w:hAnsi="Tahoma" w:cs="Tahoma"/>
          <w:color w:val="3A3A3A"/>
          <w:sz w:val="19"/>
          <w:szCs w:val="19"/>
          <w:lang w:eastAsia="es-ES"/>
        </w:rPr>
      </w:pPr>
      <w:r>
        <w:rPr>
          <w:rFonts w:ascii="Tahoma" w:eastAsia="Times New Roman" w:hAnsi="Tahoma" w:cs="Tahoma"/>
          <w:color w:val="3A3A3A"/>
          <w:sz w:val="19"/>
          <w:szCs w:val="19"/>
          <w:lang w:eastAsia="es-ES"/>
        </w:rPr>
        <w:t>Pese a ello</w:t>
      </w:r>
      <w:r w:rsidR="00301C48">
        <w:rPr>
          <w:rFonts w:ascii="Tahoma" w:eastAsia="Times New Roman" w:hAnsi="Tahoma" w:cs="Tahoma"/>
          <w:color w:val="3A3A3A"/>
          <w:sz w:val="19"/>
          <w:szCs w:val="19"/>
          <w:lang w:eastAsia="es-ES"/>
        </w:rPr>
        <w:t xml:space="preserve">, sus exigencias continúan aumentando. A día de hoy las empresas piden a las consultoras las siguientes características: </w:t>
      </w:r>
      <w:r w:rsidR="00EE4502">
        <w:rPr>
          <w:rFonts w:ascii="Tahoma" w:eastAsia="Times New Roman" w:hAnsi="Tahoma" w:cs="Tahoma"/>
          <w:color w:val="3A3A3A"/>
          <w:sz w:val="19"/>
          <w:szCs w:val="19"/>
          <w:lang w:eastAsia="es-ES"/>
        </w:rPr>
        <w:t xml:space="preserve">creatividad e innovación, conocimiento del mercado y proactividad, además de experiencia, implicación y compromiso. Todo ello exige contar con equipos profesionales seniors y altamente especializados, lo que implica a su vez un coste mayor. </w:t>
      </w:r>
    </w:p>
    <w:p w:rsidR="00301C48" w:rsidRDefault="00301C48" w:rsidP="006E18E7">
      <w:pPr>
        <w:shd w:val="clear" w:color="auto" w:fill="FFFFFF"/>
        <w:spacing w:before="100" w:beforeAutospacing="1" w:after="100" w:afterAutospacing="1" w:line="240" w:lineRule="auto"/>
        <w:rPr>
          <w:rFonts w:ascii="Tahoma" w:eastAsia="Times New Roman" w:hAnsi="Tahoma" w:cs="Tahoma"/>
          <w:color w:val="3A3A3A"/>
          <w:sz w:val="19"/>
          <w:szCs w:val="19"/>
          <w:lang w:eastAsia="es-ES"/>
        </w:rPr>
      </w:pPr>
      <w:r>
        <w:rPr>
          <w:rFonts w:ascii="Tahoma" w:eastAsia="Times New Roman" w:hAnsi="Tahoma" w:cs="Tahoma"/>
          <w:color w:val="3A3A3A"/>
          <w:sz w:val="19"/>
          <w:szCs w:val="19"/>
          <w:lang w:eastAsia="es-ES"/>
        </w:rPr>
        <w:t xml:space="preserve">Otras muestras de que el poder de los clientes ha aumentado recientemente se recogen en la quinta edición del informe PR </w:t>
      </w:r>
      <w:proofErr w:type="spellStart"/>
      <w:r>
        <w:rPr>
          <w:rFonts w:ascii="Tahoma" w:eastAsia="Times New Roman" w:hAnsi="Tahoma" w:cs="Tahoma"/>
          <w:color w:val="3A3A3A"/>
          <w:sz w:val="19"/>
          <w:szCs w:val="19"/>
          <w:lang w:eastAsia="es-ES"/>
        </w:rPr>
        <w:t>Scope</w:t>
      </w:r>
      <w:proofErr w:type="spellEnd"/>
      <w:r>
        <w:rPr>
          <w:rFonts w:ascii="Tahoma" w:eastAsia="Times New Roman" w:hAnsi="Tahoma" w:cs="Tahoma"/>
          <w:color w:val="3A3A3A"/>
          <w:sz w:val="19"/>
          <w:szCs w:val="19"/>
          <w:lang w:eastAsia="es-ES"/>
        </w:rPr>
        <w:t xml:space="preserve"> España. Según este, en España las empresas trabajan con una media de 1,2 consultoras de comunicación, cifra que se ha reducido ligeramente respecto al 1,3 que el estudio arrojó en 2015. Además, también se ha reducido el tiempo durante el cual el cliente mantiene la relación contractual con la agencia. Sin en 2015 la media se situaba casi en los 4,8 años, ahora es de 4,3. </w:t>
      </w:r>
    </w:p>
    <w:p w:rsidR="00B20667" w:rsidRDefault="00BC145C" w:rsidP="006E18E7">
      <w:pPr>
        <w:shd w:val="clear" w:color="auto" w:fill="FFFFFF"/>
        <w:spacing w:before="100" w:beforeAutospacing="1" w:after="100" w:afterAutospacing="1" w:line="240" w:lineRule="auto"/>
        <w:rPr>
          <w:rFonts w:ascii="Tahoma" w:eastAsia="Times New Roman" w:hAnsi="Tahoma" w:cs="Tahoma"/>
          <w:color w:val="3A3A3A"/>
          <w:sz w:val="19"/>
          <w:szCs w:val="19"/>
          <w:lang w:eastAsia="es-ES"/>
        </w:rPr>
      </w:pPr>
      <w:r>
        <w:rPr>
          <w:rFonts w:ascii="Tahoma" w:eastAsia="Times New Roman" w:hAnsi="Tahoma" w:cs="Tahoma"/>
          <w:color w:val="3A3A3A"/>
          <w:sz w:val="19"/>
          <w:szCs w:val="19"/>
          <w:lang w:eastAsia="es-ES"/>
        </w:rPr>
        <w:t>Además, hay que tener en cuenta que a lo largo de ese periodo es habitual que las grandes compañías convoquen concursos para decidir si renuevan el contrato con su agencia o si cambian de proveedor. A menudo, estos concursos suelen aprovecharse para ajustar</w:t>
      </w:r>
      <w:r w:rsidR="00B20667">
        <w:rPr>
          <w:rFonts w:ascii="Tahoma" w:eastAsia="Times New Roman" w:hAnsi="Tahoma" w:cs="Tahoma"/>
          <w:color w:val="3A3A3A"/>
          <w:sz w:val="19"/>
          <w:szCs w:val="19"/>
          <w:lang w:eastAsia="es-ES"/>
        </w:rPr>
        <w:t xml:space="preserve"> </w:t>
      </w:r>
      <w:r>
        <w:rPr>
          <w:rFonts w:ascii="Tahoma" w:eastAsia="Times New Roman" w:hAnsi="Tahoma" w:cs="Tahoma"/>
          <w:color w:val="3A3A3A"/>
          <w:sz w:val="19"/>
          <w:szCs w:val="19"/>
          <w:lang w:eastAsia="es-ES"/>
        </w:rPr>
        <w:t xml:space="preserve">la remuneración. Se trata de una herramienta que suele surtir efecto, sobre todo, en el caso de clientes relevantes, ya sea porque </w:t>
      </w:r>
      <w:r w:rsidR="00B20667">
        <w:rPr>
          <w:rFonts w:ascii="Tahoma" w:eastAsia="Times New Roman" w:hAnsi="Tahoma" w:cs="Tahoma"/>
          <w:color w:val="3A3A3A"/>
          <w:sz w:val="19"/>
          <w:szCs w:val="19"/>
          <w:lang w:eastAsia="es-ES"/>
        </w:rPr>
        <w:t>aportan un porcentaje de los ingresos alto</w:t>
      </w:r>
      <w:r>
        <w:rPr>
          <w:rFonts w:ascii="Tahoma" w:eastAsia="Times New Roman" w:hAnsi="Tahoma" w:cs="Tahoma"/>
          <w:color w:val="3A3A3A"/>
          <w:sz w:val="19"/>
          <w:szCs w:val="19"/>
          <w:lang w:eastAsia="es-ES"/>
        </w:rPr>
        <w:t xml:space="preserve">, por el negocio que puedan aportar en el futuro o por el impacto reputacional que supone trabajar </w:t>
      </w:r>
      <w:r w:rsidR="00B20667">
        <w:rPr>
          <w:rFonts w:ascii="Tahoma" w:eastAsia="Times New Roman" w:hAnsi="Tahoma" w:cs="Tahoma"/>
          <w:color w:val="3A3A3A"/>
          <w:sz w:val="19"/>
          <w:szCs w:val="19"/>
          <w:lang w:eastAsia="es-ES"/>
        </w:rPr>
        <w:t xml:space="preserve">con ese cliente. Volvemos por lo tanto al planteamiento inicial de que en este caso el poder negociador del cliente depende mucho de cada situación específica. </w:t>
      </w:r>
    </w:p>
    <w:p w:rsidR="00B20667" w:rsidRPr="00B20667" w:rsidRDefault="00AC6458" w:rsidP="00B20667">
      <w:pPr>
        <w:shd w:val="clear" w:color="auto" w:fill="FFFFFF"/>
        <w:spacing w:before="100" w:beforeAutospacing="1" w:after="100" w:afterAutospacing="1" w:line="240" w:lineRule="auto"/>
        <w:rPr>
          <w:rStyle w:val="Hipervnculo"/>
          <w:rFonts w:ascii="Tahoma" w:eastAsia="Times New Roman" w:hAnsi="Tahoma" w:cs="Tahoma"/>
          <w:color w:val="3A3A3A"/>
          <w:sz w:val="19"/>
          <w:szCs w:val="19"/>
          <w:u w:val="none"/>
          <w:lang w:eastAsia="es-ES"/>
        </w:rPr>
      </w:pPr>
      <w:r>
        <w:rPr>
          <w:rFonts w:ascii="Tahoma" w:eastAsia="Times New Roman" w:hAnsi="Tahoma" w:cs="Tahoma"/>
          <w:color w:val="3A3A3A"/>
          <w:sz w:val="19"/>
          <w:szCs w:val="19"/>
          <w:lang w:eastAsia="es-ES"/>
        </w:rPr>
        <w:t xml:space="preserve">Repasando la teoría sobre los elementos que determinan el poder negociador de los compradores, nos encontramos con un aspecto que resulta determinante en el panorama actual: que el servicio no </w:t>
      </w:r>
      <w:r>
        <w:rPr>
          <w:rFonts w:ascii="Tahoma" w:eastAsia="Times New Roman" w:hAnsi="Tahoma" w:cs="Tahoma"/>
          <w:color w:val="3A3A3A"/>
          <w:sz w:val="19"/>
          <w:szCs w:val="19"/>
          <w:lang w:eastAsia="es-ES"/>
        </w:rPr>
        <w:lastRenderedPageBreak/>
        <w:t>juegue un papel relevante en la calidad del producto o servicio del comprador. Los profesionales de la Comunicación Corporativa defendemos a capa y espada el impacto que esta disciplina tiene, no tanto en la calidad del producto, sino en</w:t>
      </w:r>
      <w:r w:rsidR="000B6503">
        <w:rPr>
          <w:rFonts w:ascii="Tahoma" w:eastAsia="Times New Roman" w:hAnsi="Tahoma" w:cs="Tahoma"/>
          <w:color w:val="3A3A3A"/>
          <w:sz w:val="19"/>
          <w:szCs w:val="19"/>
          <w:lang w:eastAsia="es-ES"/>
        </w:rPr>
        <w:t xml:space="preserve"> la cuenta de resultados de la compañía. Sin embargo, la realidad nos demuestra que en muchas empresas todavía no se entiende esa contribución y, por lo tanto, la comunicación no se considera una función de carácter estratégico. Bajo mi punto de vista, esto no es que incremente de por sí la capacidad negociadora del comprador, sino que, más bien, merma la del vendedor. </w:t>
      </w:r>
      <w:r w:rsidR="000B6503">
        <w:rPr>
          <w:rFonts w:ascii="Tahoma" w:eastAsia="Times New Roman" w:hAnsi="Tahoma" w:cs="Tahoma"/>
          <w:color w:val="3A3A3A"/>
          <w:sz w:val="19"/>
          <w:szCs w:val="19"/>
          <w:lang w:eastAsia="es-ES"/>
        </w:rPr>
        <w:br/>
      </w:r>
    </w:p>
    <w:p w:rsidR="006E18E7" w:rsidRDefault="00EE4502" w:rsidP="00EE4502">
      <w:pPr>
        <w:pStyle w:val="NormalWeb"/>
        <w:shd w:val="clear" w:color="auto" w:fill="FFFFFF"/>
        <w:spacing w:before="240" w:beforeAutospacing="0" w:after="240" w:afterAutospacing="0"/>
        <w:rPr>
          <w:rStyle w:val="Hipervnculo"/>
          <w:rFonts w:ascii="Tahoma" w:hAnsi="Tahoma" w:cs="Tahoma"/>
          <w:i/>
          <w:color w:val="auto"/>
          <w:sz w:val="22"/>
          <w:szCs w:val="22"/>
          <w:u w:val="none"/>
        </w:rPr>
      </w:pPr>
      <w:r>
        <w:rPr>
          <w:rStyle w:val="Hipervnculo"/>
          <w:rFonts w:ascii="Tahoma" w:hAnsi="Tahoma" w:cs="Tahoma"/>
          <w:i/>
          <w:color w:val="auto"/>
          <w:sz w:val="22"/>
          <w:szCs w:val="22"/>
          <w:u w:val="none"/>
        </w:rPr>
        <w:t xml:space="preserve">e) </w:t>
      </w:r>
      <w:r w:rsidR="006E18E7" w:rsidRPr="00EE4502">
        <w:rPr>
          <w:rStyle w:val="Hipervnculo"/>
          <w:rFonts w:ascii="Tahoma" w:hAnsi="Tahoma" w:cs="Tahoma"/>
          <w:i/>
          <w:color w:val="auto"/>
          <w:sz w:val="22"/>
          <w:szCs w:val="22"/>
          <w:u w:val="none"/>
        </w:rPr>
        <w:t>El poder negociador de proveedores</w:t>
      </w:r>
    </w:p>
    <w:p w:rsidR="000B6503" w:rsidRDefault="000B6503" w:rsidP="00EE4502">
      <w:pPr>
        <w:pStyle w:val="NormalWeb"/>
        <w:shd w:val="clear" w:color="auto" w:fill="FFFFFF"/>
        <w:spacing w:before="240" w:beforeAutospacing="0" w:after="240" w:afterAutospacing="0"/>
        <w:rPr>
          <w:rStyle w:val="Hipervnculo"/>
          <w:rFonts w:ascii="Tahoma" w:hAnsi="Tahoma" w:cs="Tahoma"/>
          <w:color w:val="auto"/>
          <w:sz w:val="19"/>
          <w:szCs w:val="19"/>
          <w:u w:val="none"/>
        </w:rPr>
      </w:pPr>
      <w:r w:rsidRPr="000B6503">
        <w:rPr>
          <w:rStyle w:val="Hipervnculo"/>
          <w:rFonts w:ascii="Tahoma" w:hAnsi="Tahoma" w:cs="Tahoma"/>
          <w:color w:val="auto"/>
          <w:sz w:val="19"/>
          <w:szCs w:val="19"/>
          <w:u w:val="none"/>
        </w:rPr>
        <w:t xml:space="preserve">En cuanto al </w:t>
      </w:r>
      <w:r>
        <w:rPr>
          <w:rStyle w:val="Hipervnculo"/>
          <w:rFonts w:ascii="Tahoma" w:hAnsi="Tahoma" w:cs="Tahoma"/>
          <w:color w:val="auto"/>
          <w:sz w:val="19"/>
          <w:szCs w:val="19"/>
          <w:u w:val="none"/>
        </w:rPr>
        <w:t>poder de negociación de los proveedores,</w:t>
      </w:r>
      <w:r w:rsidR="008D6DFC">
        <w:rPr>
          <w:rStyle w:val="Hipervnculo"/>
          <w:rFonts w:ascii="Tahoma" w:hAnsi="Tahoma" w:cs="Tahoma"/>
          <w:color w:val="auto"/>
          <w:sz w:val="19"/>
          <w:szCs w:val="19"/>
          <w:u w:val="none"/>
        </w:rPr>
        <w:t xml:space="preserve"> no parece ser</w:t>
      </w:r>
      <w:r>
        <w:rPr>
          <w:rStyle w:val="Hipervnculo"/>
          <w:rFonts w:ascii="Tahoma" w:hAnsi="Tahoma" w:cs="Tahoma"/>
          <w:color w:val="auto"/>
          <w:sz w:val="19"/>
          <w:szCs w:val="19"/>
          <w:u w:val="none"/>
        </w:rPr>
        <w:t xml:space="preserve"> un elemento que estrese </w:t>
      </w:r>
      <w:r w:rsidR="008D6DFC">
        <w:rPr>
          <w:rStyle w:val="Hipervnculo"/>
          <w:rFonts w:ascii="Tahoma" w:hAnsi="Tahoma" w:cs="Tahoma"/>
          <w:color w:val="auto"/>
          <w:sz w:val="19"/>
          <w:szCs w:val="19"/>
          <w:u w:val="none"/>
        </w:rPr>
        <w:t xml:space="preserve">en gran medida </w:t>
      </w:r>
      <w:r>
        <w:rPr>
          <w:rStyle w:val="Hipervnculo"/>
          <w:rFonts w:ascii="Tahoma" w:hAnsi="Tahoma" w:cs="Tahoma"/>
          <w:color w:val="auto"/>
          <w:sz w:val="19"/>
          <w:szCs w:val="19"/>
          <w:u w:val="none"/>
        </w:rPr>
        <w:t xml:space="preserve">la competencia de las consultoras de Comunicación Corporativa. </w:t>
      </w:r>
    </w:p>
    <w:p w:rsidR="000B6503" w:rsidRDefault="000B6503" w:rsidP="00EE4502">
      <w:pPr>
        <w:pStyle w:val="NormalWeb"/>
        <w:shd w:val="clear" w:color="auto" w:fill="FFFFFF"/>
        <w:spacing w:before="240" w:beforeAutospacing="0" w:after="240" w:afterAutospacing="0"/>
        <w:rPr>
          <w:rStyle w:val="Hipervnculo"/>
          <w:rFonts w:ascii="Tahoma" w:hAnsi="Tahoma" w:cs="Tahoma"/>
          <w:color w:val="auto"/>
          <w:sz w:val="19"/>
          <w:szCs w:val="19"/>
          <w:u w:val="none"/>
        </w:rPr>
      </w:pPr>
      <w:r>
        <w:rPr>
          <w:rStyle w:val="Hipervnculo"/>
          <w:rFonts w:ascii="Tahoma" w:hAnsi="Tahoma" w:cs="Tahoma"/>
          <w:color w:val="auto"/>
          <w:sz w:val="19"/>
          <w:szCs w:val="19"/>
          <w:u w:val="none"/>
        </w:rPr>
        <w:t xml:space="preserve">Para ejercer nuestra actividad no </w:t>
      </w:r>
      <w:r w:rsidR="008D6DFC">
        <w:rPr>
          <w:rStyle w:val="Hipervnculo"/>
          <w:rFonts w:ascii="Tahoma" w:hAnsi="Tahoma" w:cs="Tahoma"/>
          <w:color w:val="auto"/>
          <w:sz w:val="19"/>
          <w:szCs w:val="19"/>
          <w:u w:val="none"/>
        </w:rPr>
        <w:t>se necesita</w:t>
      </w:r>
      <w:r>
        <w:rPr>
          <w:rStyle w:val="Hipervnculo"/>
          <w:rFonts w:ascii="Tahoma" w:hAnsi="Tahoma" w:cs="Tahoma"/>
          <w:color w:val="auto"/>
          <w:sz w:val="19"/>
          <w:szCs w:val="19"/>
          <w:u w:val="none"/>
        </w:rPr>
        <w:t xml:space="preserve"> un elevado número de proveedores</w:t>
      </w:r>
      <w:r w:rsidR="007326AF">
        <w:rPr>
          <w:rStyle w:val="Hipervnculo"/>
          <w:rFonts w:ascii="Tahoma" w:hAnsi="Tahoma" w:cs="Tahoma"/>
          <w:color w:val="auto"/>
          <w:sz w:val="19"/>
          <w:szCs w:val="19"/>
          <w:u w:val="none"/>
        </w:rPr>
        <w:t xml:space="preserve"> y</w:t>
      </w:r>
      <w:r>
        <w:rPr>
          <w:rStyle w:val="Hipervnculo"/>
          <w:rFonts w:ascii="Tahoma" w:hAnsi="Tahoma" w:cs="Tahoma"/>
          <w:color w:val="auto"/>
          <w:sz w:val="19"/>
          <w:szCs w:val="19"/>
          <w:u w:val="none"/>
        </w:rPr>
        <w:t xml:space="preserve"> ninguno de ellos está vinculado a una </w:t>
      </w:r>
      <w:r w:rsidR="007326AF">
        <w:rPr>
          <w:rStyle w:val="Hipervnculo"/>
          <w:rFonts w:ascii="Tahoma" w:hAnsi="Tahoma" w:cs="Tahoma"/>
          <w:color w:val="auto"/>
          <w:sz w:val="19"/>
          <w:szCs w:val="19"/>
          <w:u w:val="none"/>
        </w:rPr>
        <w:t>actividad</w:t>
      </w:r>
      <w:r>
        <w:rPr>
          <w:rStyle w:val="Hipervnculo"/>
          <w:rFonts w:ascii="Tahoma" w:hAnsi="Tahoma" w:cs="Tahoma"/>
          <w:color w:val="auto"/>
          <w:sz w:val="19"/>
          <w:szCs w:val="19"/>
          <w:u w:val="none"/>
        </w:rPr>
        <w:t xml:space="preserve"> esencia</w:t>
      </w:r>
      <w:r w:rsidR="007326AF">
        <w:rPr>
          <w:rStyle w:val="Hipervnculo"/>
          <w:rFonts w:ascii="Tahoma" w:hAnsi="Tahoma" w:cs="Tahoma"/>
          <w:color w:val="auto"/>
          <w:sz w:val="19"/>
          <w:szCs w:val="19"/>
          <w:u w:val="none"/>
        </w:rPr>
        <w:t>l</w:t>
      </w:r>
      <w:r w:rsidR="008D6DFC">
        <w:rPr>
          <w:rStyle w:val="Hipervnculo"/>
          <w:rFonts w:ascii="Tahoma" w:hAnsi="Tahoma" w:cs="Tahoma"/>
          <w:color w:val="auto"/>
          <w:sz w:val="19"/>
          <w:szCs w:val="19"/>
          <w:u w:val="none"/>
        </w:rPr>
        <w:t xml:space="preserve"> (organización de eventos, </w:t>
      </w:r>
      <w:proofErr w:type="spellStart"/>
      <w:r w:rsidR="008D6DFC">
        <w:rPr>
          <w:rStyle w:val="Hipervnculo"/>
          <w:rFonts w:ascii="Tahoma" w:hAnsi="Tahoma" w:cs="Tahoma"/>
          <w:color w:val="auto"/>
          <w:sz w:val="19"/>
          <w:szCs w:val="19"/>
          <w:u w:val="none"/>
        </w:rPr>
        <w:t>clipping</w:t>
      </w:r>
      <w:proofErr w:type="spellEnd"/>
      <w:r w:rsidR="008D6DFC">
        <w:rPr>
          <w:rStyle w:val="Hipervnculo"/>
          <w:rFonts w:ascii="Tahoma" w:hAnsi="Tahoma" w:cs="Tahoma"/>
          <w:color w:val="auto"/>
          <w:sz w:val="19"/>
          <w:szCs w:val="19"/>
          <w:u w:val="none"/>
        </w:rPr>
        <w:t xml:space="preserve"> de prensa…). </w:t>
      </w:r>
      <w:r w:rsidR="007326AF">
        <w:rPr>
          <w:rStyle w:val="Hipervnculo"/>
          <w:rFonts w:ascii="Tahoma" w:hAnsi="Tahoma" w:cs="Tahoma"/>
          <w:color w:val="auto"/>
          <w:sz w:val="19"/>
          <w:szCs w:val="19"/>
          <w:u w:val="none"/>
        </w:rPr>
        <w:t>Además,</w:t>
      </w:r>
      <w:r>
        <w:rPr>
          <w:rStyle w:val="Hipervnculo"/>
          <w:rFonts w:ascii="Tahoma" w:hAnsi="Tahoma" w:cs="Tahoma"/>
          <w:color w:val="auto"/>
          <w:sz w:val="19"/>
          <w:szCs w:val="19"/>
          <w:u w:val="none"/>
        </w:rPr>
        <w:t xml:space="preserve"> existen soluciones alternativas</w:t>
      </w:r>
      <w:r w:rsidR="007326AF">
        <w:rPr>
          <w:rStyle w:val="Hipervnculo"/>
          <w:rFonts w:ascii="Tahoma" w:hAnsi="Tahoma" w:cs="Tahoma"/>
          <w:color w:val="auto"/>
          <w:sz w:val="19"/>
          <w:szCs w:val="19"/>
          <w:u w:val="none"/>
        </w:rPr>
        <w:t xml:space="preserve"> para aquellos cuya actividad</w:t>
      </w:r>
      <w:r w:rsidR="008D6DFC">
        <w:rPr>
          <w:rStyle w:val="Hipervnculo"/>
          <w:rFonts w:ascii="Tahoma" w:hAnsi="Tahoma" w:cs="Tahoma"/>
          <w:color w:val="auto"/>
          <w:sz w:val="19"/>
          <w:szCs w:val="19"/>
          <w:u w:val="none"/>
        </w:rPr>
        <w:t xml:space="preserve"> es más relevante. Por otra parte, también hay que tener en cuenta que, en todo caso, el coste de sus servicios se traslada al cliente, lo que reduce su impacto en la rentabilidad de la Consultora. </w:t>
      </w:r>
    </w:p>
    <w:p w:rsidR="000B6503" w:rsidRPr="000B6503" w:rsidRDefault="000B6503" w:rsidP="00EE4502">
      <w:pPr>
        <w:pStyle w:val="NormalWeb"/>
        <w:shd w:val="clear" w:color="auto" w:fill="FFFFFF"/>
        <w:spacing w:before="240" w:beforeAutospacing="0" w:after="240" w:afterAutospacing="0"/>
        <w:rPr>
          <w:rStyle w:val="Hipervnculo"/>
          <w:rFonts w:ascii="Tahoma" w:hAnsi="Tahoma" w:cs="Tahoma"/>
          <w:color w:val="auto"/>
          <w:sz w:val="19"/>
          <w:szCs w:val="19"/>
          <w:u w:val="none"/>
        </w:rPr>
      </w:pPr>
    </w:p>
    <w:p w:rsidR="00BC145C" w:rsidRPr="00EE4502" w:rsidRDefault="00BC145C" w:rsidP="00EE4502">
      <w:pPr>
        <w:pStyle w:val="NormalWeb"/>
        <w:shd w:val="clear" w:color="auto" w:fill="FFFFFF"/>
        <w:spacing w:before="240" w:beforeAutospacing="0" w:after="240" w:afterAutospacing="0"/>
        <w:rPr>
          <w:rStyle w:val="Hipervnculo"/>
          <w:rFonts w:ascii="Tahoma" w:hAnsi="Tahoma" w:cs="Tahoma"/>
          <w:i/>
          <w:color w:val="auto"/>
          <w:sz w:val="22"/>
          <w:szCs w:val="22"/>
          <w:u w:val="none"/>
        </w:rPr>
      </w:pPr>
    </w:p>
    <w:p w:rsidR="00EE4502" w:rsidRPr="00E23E5D" w:rsidRDefault="00E23E5D" w:rsidP="00A02417">
      <w:pPr>
        <w:pStyle w:val="NormalWeb"/>
        <w:shd w:val="clear" w:color="auto" w:fill="FFFFFF"/>
        <w:spacing w:before="240" w:beforeAutospacing="0" w:after="480" w:afterAutospacing="0"/>
        <w:rPr>
          <w:rFonts w:ascii="Tahoma" w:hAnsi="Tahoma" w:cs="Tahoma"/>
          <w:b/>
          <w:color w:val="3A3A3A"/>
          <w:sz w:val="21"/>
          <w:szCs w:val="21"/>
        </w:rPr>
      </w:pPr>
      <w:r w:rsidRPr="00E23E5D">
        <w:rPr>
          <w:rFonts w:ascii="Tahoma" w:hAnsi="Tahoma" w:cs="Tahoma"/>
          <w:b/>
          <w:color w:val="3A3A3A"/>
          <w:sz w:val="21"/>
          <w:szCs w:val="21"/>
        </w:rPr>
        <w:t xml:space="preserve">3 </w:t>
      </w:r>
      <w:proofErr w:type="gramStart"/>
      <w:r w:rsidRPr="00E23E5D">
        <w:rPr>
          <w:rFonts w:ascii="Tahoma" w:hAnsi="Tahoma" w:cs="Tahoma"/>
          <w:b/>
          <w:color w:val="3A3A3A"/>
          <w:sz w:val="21"/>
          <w:szCs w:val="21"/>
        </w:rPr>
        <w:t>Conclusiones</w:t>
      </w:r>
      <w:proofErr w:type="gramEnd"/>
    </w:p>
    <w:p w:rsidR="00E23E5D" w:rsidRDefault="00E23E5D" w:rsidP="004E0EF6">
      <w:pPr>
        <w:pStyle w:val="NormalWeb"/>
        <w:shd w:val="clear" w:color="auto" w:fill="FFFFFF"/>
        <w:spacing w:before="0" w:beforeAutospacing="0" w:after="0" w:afterAutospacing="0"/>
        <w:rPr>
          <w:rFonts w:ascii="Tahoma" w:hAnsi="Tahoma" w:cs="Tahoma"/>
          <w:color w:val="3A3A3A"/>
          <w:sz w:val="19"/>
          <w:szCs w:val="19"/>
        </w:rPr>
      </w:pPr>
      <w:r w:rsidRPr="00E23E5D">
        <w:rPr>
          <w:rFonts w:ascii="Tahoma" w:hAnsi="Tahoma" w:cs="Tahoma"/>
          <w:color w:val="3A3A3A"/>
          <w:sz w:val="19"/>
          <w:szCs w:val="19"/>
        </w:rPr>
        <w:t xml:space="preserve">En consonancia con la situación económica y social actual, el sector de la Consultoría de Comunicación se enfrenta a un momento de incertidumbre y cambio. LLORENTE &amp; CUENCA opera en este escenario como una agencia generalista que avanza hacia </w:t>
      </w:r>
      <w:proofErr w:type="spellStart"/>
      <w:r w:rsidRPr="00E23E5D">
        <w:rPr>
          <w:rFonts w:ascii="Tahoma" w:hAnsi="Tahoma" w:cs="Tahoma"/>
          <w:color w:val="3A3A3A"/>
          <w:sz w:val="19"/>
          <w:szCs w:val="19"/>
        </w:rPr>
        <w:t>l</w:t>
      </w:r>
      <w:r>
        <w:rPr>
          <w:rFonts w:ascii="Tahoma" w:hAnsi="Tahoma" w:cs="Tahoma"/>
          <w:color w:val="3A3A3A"/>
          <w:sz w:val="19"/>
          <w:szCs w:val="19"/>
        </w:rPr>
        <w:t>a</w:t>
      </w:r>
      <w:proofErr w:type="spellEnd"/>
      <w:r w:rsidRPr="00E23E5D">
        <w:rPr>
          <w:rFonts w:ascii="Tahoma" w:hAnsi="Tahoma" w:cs="Tahoma"/>
          <w:color w:val="3A3A3A"/>
          <w:sz w:val="19"/>
          <w:szCs w:val="19"/>
        </w:rPr>
        <w:t xml:space="preserve"> culminación del objetivo 360º.</w:t>
      </w:r>
      <w:r>
        <w:rPr>
          <w:rFonts w:ascii="Tahoma" w:hAnsi="Tahoma" w:cs="Tahoma"/>
          <w:color w:val="3A3A3A"/>
          <w:sz w:val="19"/>
          <w:szCs w:val="19"/>
        </w:rPr>
        <w:t xml:space="preserve"> Cuenta con equipos altamente especializados que operan en cada uno de los nichos con mayor potencial y tiene una posición de liderazgo en aquellas geografías claves para su objetivo de posicionamiento: ser la agencia líder en los países de habla hispana y portuguesas.</w:t>
      </w:r>
    </w:p>
    <w:p w:rsidR="00E23E5D" w:rsidRDefault="004E0EF6" w:rsidP="004E0EF6">
      <w:pPr>
        <w:pStyle w:val="NormalWeb"/>
        <w:shd w:val="clear" w:color="auto" w:fill="FFFFFF"/>
        <w:spacing w:before="0" w:beforeAutospacing="0" w:after="480" w:afterAutospacing="0"/>
        <w:rPr>
          <w:rFonts w:ascii="Tahoma" w:hAnsi="Tahoma" w:cs="Tahoma"/>
          <w:color w:val="3A3A3A"/>
          <w:sz w:val="19"/>
          <w:szCs w:val="19"/>
        </w:rPr>
      </w:pPr>
      <w:r>
        <w:rPr>
          <w:rFonts w:ascii="Tahoma" w:hAnsi="Tahoma" w:cs="Tahoma"/>
          <w:color w:val="3A3A3A"/>
          <w:sz w:val="19"/>
          <w:szCs w:val="19"/>
        </w:rPr>
        <w:br/>
      </w:r>
      <w:r w:rsidR="00E23E5D">
        <w:rPr>
          <w:rFonts w:ascii="Tahoma" w:hAnsi="Tahoma" w:cs="Tahoma"/>
          <w:color w:val="3A3A3A"/>
          <w:sz w:val="19"/>
          <w:szCs w:val="19"/>
        </w:rPr>
        <w:t>Sin embargo, un entorno volátil implica riesgos. Del análisis realizado hasta ahora se desprende que los principales son:</w:t>
      </w:r>
    </w:p>
    <w:p w:rsidR="00E23E5D" w:rsidRDefault="00E23E5D" w:rsidP="00E23E5D">
      <w:pPr>
        <w:pStyle w:val="NormalWeb"/>
        <w:numPr>
          <w:ilvl w:val="0"/>
          <w:numId w:val="14"/>
        </w:numPr>
        <w:shd w:val="clear" w:color="auto" w:fill="FFFFFF"/>
        <w:spacing w:before="240" w:beforeAutospacing="0" w:after="0" w:afterAutospacing="0"/>
        <w:rPr>
          <w:rFonts w:ascii="Tahoma" w:hAnsi="Tahoma" w:cs="Tahoma"/>
          <w:color w:val="3A3A3A"/>
          <w:sz w:val="19"/>
          <w:szCs w:val="19"/>
        </w:rPr>
      </w:pPr>
      <w:r>
        <w:rPr>
          <w:rFonts w:ascii="Tahoma" w:hAnsi="Tahoma" w:cs="Tahoma"/>
          <w:color w:val="3A3A3A"/>
          <w:sz w:val="19"/>
          <w:szCs w:val="19"/>
        </w:rPr>
        <w:t>Mayor número de competidores</w:t>
      </w:r>
    </w:p>
    <w:p w:rsidR="00E23E5D" w:rsidRDefault="00E23E5D" w:rsidP="00E23E5D">
      <w:pPr>
        <w:pStyle w:val="NormalWeb"/>
        <w:numPr>
          <w:ilvl w:val="0"/>
          <w:numId w:val="14"/>
        </w:numPr>
        <w:shd w:val="clear" w:color="auto" w:fill="FFFFFF"/>
        <w:spacing w:before="0" w:beforeAutospacing="0" w:after="0" w:afterAutospacing="0"/>
        <w:rPr>
          <w:rFonts w:ascii="Tahoma" w:hAnsi="Tahoma" w:cs="Tahoma"/>
          <w:color w:val="3A3A3A"/>
          <w:sz w:val="19"/>
          <w:szCs w:val="19"/>
        </w:rPr>
      </w:pPr>
      <w:r>
        <w:rPr>
          <w:rFonts w:ascii="Tahoma" w:hAnsi="Tahoma" w:cs="Tahoma"/>
          <w:color w:val="3A3A3A"/>
          <w:sz w:val="19"/>
          <w:szCs w:val="19"/>
        </w:rPr>
        <w:t>Mayor diversidad de competidores</w:t>
      </w:r>
    </w:p>
    <w:p w:rsidR="00E23E5D" w:rsidRDefault="00E23E5D" w:rsidP="00E23E5D">
      <w:pPr>
        <w:pStyle w:val="NormalWeb"/>
        <w:numPr>
          <w:ilvl w:val="0"/>
          <w:numId w:val="14"/>
        </w:numPr>
        <w:shd w:val="clear" w:color="auto" w:fill="FFFFFF"/>
        <w:spacing w:before="0" w:beforeAutospacing="0" w:after="0" w:afterAutospacing="0"/>
        <w:rPr>
          <w:rFonts w:ascii="Tahoma" w:hAnsi="Tahoma" w:cs="Tahoma"/>
          <w:color w:val="3A3A3A"/>
          <w:sz w:val="19"/>
          <w:szCs w:val="19"/>
        </w:rPr>
      </w:pPr>
      <w:r>
        <w:rPr>
          <w:rFonts w:ascii="Tahoma" w:hAnsi="Tahoma" w:cs="Tahoma"/>
          <w:color w:val="3A3A3A"/>
          <w:sz w:val="19"/>
          <w:szCs w:val="19"/>
        </w:rPr>
        <w:t>Mayor especialización y/o alcance de los competidores</w:t>
      </w:r>
    </w:p>
    <w:p w:rsidR="00E23E5D" w:rsidRDefault="00E23E5D" w:rsidP="004E0EF6">
      <w:pPr>
        <w:pStyle w:val="NormalWeb"/>
        <w:numPr>
          <w:ilvl w:val="0"/>
          <w:numId w:val="14"/>
        </w:numPr>
        <w:shd w:val="clear" w:color="auto" w:fill="FFFFFF"/>
        <w:spacing w:before="0" w:beforeAutospacing="0" w:after="0" w:afterAutospacing="0"/>
        <w:rPr>
          <w:rFonts w:ascii="Tahoma" w:hAnsi="Tahoma" w:cs="Tahoma"/>
          <w:color w:val="3A3A3A"/>
          <w:sz w:val="19"/>
          <w:szCs w:val="19"/>
        </w:rPr>
      </w:pPr>
      <w:r>
        <w:rPr>
          <w:rFonts w:ascii="Tahoma" w:hAnsi="Tahoma" w:cs="Tahoma"/>
          <w:color w:val="3A3A3A"/>
          <w:sz w:val="19"/>
          <w:szCs w:val="19"/>
        </w:rPr>
        <w:t>Auge de actividades alternativas, con especial intensidad en el caso del Marketing</w:t>
      </w:r>
    </w:p>
    <w:p w:rsidR="00E23E5D" w:rsidRDefault="00E23E5D" w:rsidP="004E0EF6">
      <w:pPr>
        <w:pStyle w:val="NormalWeb"/>
        <w:numPr>
          <w:ilvl w:val="0"/>
          <w:numId w:val="14"/>
        </w:numPr>
        <w:shd w:val="clear" w:color="auto" w:fill="FFFFFF"/>
        <w:spacing w:before="0" w:beforeAutospacing="0" w:after="0" w:afterAutospacing="0"/>
        <w:rPr>
          <w:rFonts w:ascii="Tahoma" w:hAnsi="Tahoma" w:cs="Tahoma"/>
          <w:color w:val="3A3A3A"/>
          <w:sz w:val="19"/>
          <w:szCs w:val="19"/>
        </w:rPr>
      </w:pPr>
      <w:r>
        <w:rPr>
          <w:rFonts w:ascii="Tahoma" w:hAnsi="Tahoma" w:cs="Tahoma"/>
          <w:color w:val="3A3A3A"/>
          <w:sz w:val="19"/>
          <w:szCs w:val="19"/>
        </w:rPr>
        <w:t>Contención de los presupuestos destinados a Comunicación en las empresas</w:t>
      </w:r>
    </w:p>
    <w:p w:rsidR="00E23E5D" w:rsidRPr="00E23E5D" w:rsidRDefault="00E23E5D" w:rsidP="00E23E5D">
      <w:pPr>
        <w:pStyle w:val="NormalWeb"/>
        <w:numPr>
          <w:ilvl w:val="0"/>
          <w:numId w:val="14"/>
        </w:numPr>
        <w:shd w:val="clear" w:color="auto" w:fill="FFFFFF"/>
        <w:spacing w:before="240" w:beforeAutospacing="0" w:after="480" w:afterAutospacing="0"/>
        <w:rPr>
          <w:rFonts w:ascii="Tahoma" w:hAnsi="Tahoma" w:cs="Tahoma"/>
          <w:color w:val="3A3A3A"/>
          <w:sz w:val="19"/>
          <w:szCs w:val="19"/>
        </w:rPr>
      </w:pPr>
      <w:r>
        <w:rPr>
          <w:rFonts w:ascii="Tahoma" w:hAnsi="Tahoma" w:cs="Tahoma"/>
          <w:color w:val="3A3A3A"/>
          <w:sz w:val="19"/>
          <w:szCs w:val="19"/>
        </w:rPr>
        <w:t>Menor peso del interlocutor habitual de las agencias (dircom) en el management de las compañías.</w:t>
      </w:r>
    </w:p>
    <w:p w:rsidR="00CC39AB" w:rsidRPr="004E0EF6" w:rsidRDefault="004E0EF6" w:rsidP="00A02417">
      <w:pPr>
        <w:pStyle w:val="NormalWeb"/>
        <w:shd w:val="clear" w:color="auto" w:fill="FFFFFF"/>
        <w:spacing w:before="240" w:beforeAutospacing="0" w:after="480" w:afterAutospacing="0"/>
        <w:rPr>
          <w:rFonts w:ascii="Tahoma" w:hAnsi="Tahoma" w:cs="Tahoma"/>
          <w:color w:val="3A3A3A"/>
          <w:sz w:val="19"/>
          <w:szCs w:val="19"/>
        </w:rPr>
      </w:pPr>
      <w:r w:rsidRPr="004E0EF6">
        <w:rPr>
          <w:rFonts w:ascii="Tahoma" w:hAnsi="Tahoma" w:cs="Tahoma"/>
          <w:color w:val="3A3A3A"/>
          <w:sz w:val="19"/>
          <w:szCs w:val="19"/>
        </w:rPr>
        <w:t>Aunque aparentemente parece que en el contexto hay pocas oportunidades, en realidad una situación de cambio abre el camino a aquellas compañías</w:t>
      </w:r>
      <w:r>
        <w:rPr>
          <w:rFonts w:ascii="Tahoma" w:hAnsi="Tahoma" w:cs="Tahoma"/>
          <w:color w:val="3A3A3A"/>
          <w:sz w:val="19"/>
          <w:szCs w:val="19"/>
        </w:rPr>
        <w:t xml:space="preserve"> pioneras</w:t>
      </w:r>
      <w:r w:rsidRPr="004E0EF6">
        <w:rPr>
          <w:rFonts w:ascii="Tahoma" w:hAnsi="Tahoma" w:cs="Tahoma"/>
          <w:color w:val="3A3A3A"/>
          <w:sz w:val="19"/>
          <w:szCs w:val="19"/>
        </w:rPr>
        <w:t xml:space="preserve"> que sean capaces de detectar e implementar la forma de cumplir con las exigencias tanto del cliente como del entorno, adaptándose al cambio, anticipándose a los competidores y </w:t>
      </w:r>
      <w:r>
        <w:rPr>
          <w:rFonts w:ascii="Tahoma" w:hAnsi="Tahoma" w:cs="Tahoma"/>
          <w:color w:val="3A3A3A"/>
          <w:sz w:val="19"/>
          <w:szCs w:val="19"/>
        </w:rPr>
        <w:t>ocupando una posición de marcado claramente predominante.</w:t>
      </w:r>
      <w:bookmarkStart w:id="0" w:name="_GoBack"/>
      <w:bookmarkEnd w:id="0"/>
    </w:p>
    <w:p w:rsidR="00CF474C" w:rsidRPr="00E23E5D" w:rsidRDefault="00CF474C" w:rsidP="00A02417">
      <w:pPr>
        <w:pStyle w:val="NormalWeb"/>
        <w:shd w:val="clear" w:color="auto" w:fill="FFFFFF"/>
        <w:spacing w:before="240" w:beforeAutospacing="0" w:after="480" w:afterAutospacing="0"/>
        <w:rPr>
          <w:rFonts w:ascii="Tahoma" w:hAnsi="Tahoma" w:cs="Tahoma"/>
          <w:b/>
          <w:color w:val="555555"/>
          <w:sz w:val="22"/>
          <w:szCs w:val="22"/>
        </w:rPr>
      </w:pPr>
    </w:p>
    <w:p w:rsidR="00CF474C" w:rsidRPr="00E23E5D" w:rsidRDefault="00CF474C" w:rsidP="00A02417">
      <w:pPr>
        <w:pStyle w:val="NormalWeb"/>
        <w:shd w:val="clear" w:color="auto" w:fill="FFFFFF"/>
        <w:spacing w:before="240" w:beforeAutospacing="0" w:after="480" w:afterAutospacing="0"/>
        <w:rPr>
          <w:rFonts w:ascii="Tahoma" w:hAnsi="Tahoma" w:cs="Tahoma"/>
          <w:b/>
          <w:color w:val="555555"/>
          <w:sz w:val="22"/>
          <w:szCs w:val="22"/>
        </w:rPr>
      </w:pPr>
    </w:p>
    <w:p w:rsidR="00CF474C" w:rsidRPr="00E23E5D" w:rsidRDefault="00CF474C" w:rsidP="00A02417">
      <w:pPr>
        <w:pStyle w:val="NormalWeb"/>
        <w:shd w:val="clear" w:color="auto" w:fill="FFFFFF"/>
        <w:spacing w:before="240" w:beforeAutospacing="0" w:after="480" w:afterAutospacing="0"/>
        <w:rPr>
          <w:rFonts w:ascii="Tahoma" w:hAnsi="Tahoma" w:cs="Tahoma"/>
          <w:b/>
          <w:color w:val="555555"/>
          <w:sz w:val="22"/>
          <w:szCs w:val="22"/>
        </w:rPr>
      </w:pPr>
    </w:p>
    <w:p w:rsidR="00CF474C" w:rsidRPr="00E23E5D" w:rsidRDefault="00CF474C" w:rsidP="00A02417">
      <w:pPr>
        <w:pStyle w:val="NormalWeb"/>
        <w:shd w:val="clear" w:color="auto" w:fill="FFFFFF"/>
        <w:spacing w:before="240" w:beforeAutospacing="0" w:after="480" w:afterAutospacing="0"/>
        <w:rPr>
          <w:rFonts w:ascii="Tahoma" w:hAnsi="Tahoma" w:cs="Tahoma"/>
          <w:b/>
          <w:color w:val="555555"/>
          <w:sz w:val="22"/>
          <w:szCs w:val="22"/>
        </w:rPr>
      </w:pPr>
    </w:p>
    <w:p w:rsidR="00E23E5D" w:rsidRPr="00E23E5D" w:rsidRDefault="00E23E5D" w:rsidP="00A02417">
      <w:pPr>
        <w:pStyle w:val="NormalWeb"/>
        <w:shd w:val="clear" w:color="auto" w:fill="FFFFFF"/>
        <w:spacing w:before="240" w:beforeAutospacing="0" w:after="480" w:afterAutospacing="0"/>
        <w:rPr>
          <w:rFonts w:ascii="Tahoma" w:hAnsi="Tahoma" w:cs="Tahoma"/>
          <w:b/>
          <w:color w:val="555555"/>
          <w:sz w:val="22"/>
          <w:szCs w:val="22"/>
        </w:rPr>
      </w:pPr>
    </w:p>
    <w:p w:rsidR="00E23E5D" w:rsidRPr="00E23E5D" w:rsidRDefault="00E23E5D" w:rsidP="00A02417">
      <w:pPr>
        <w:pStyle w:val="NormalWeb"/>
        <w:shd w:val="clear" w:color="auto" w:fill="FFFFFF"/>
        <w:spacing w:before="240" w:beforeAutospacing="0" w:after="480" w:afterAutospacing="0"/>
        <w:rPr>
          <w:rFonts w:ascii="Tahoma" w:hAnsi="Tahoma" w:cs="Tahoma"/>
          <w:b/>
          <w:color w:val="555555"/>
          <w:sz w:val="22"/>
          <w:szCs w:val="22"/>
        </w:rPr>
      </w:pPr>
    </w:p>
    <w:p w:rsidR="00E23E5D" w:rsidRPr="00E23E5D" w:rsidRDefault="00E23E5D" w:rsidP="00A02417">
      <w:pPr>
        <w:pStyle w:val="NormalWeb"/>
        <w:shd w:val="clear" w:color="auto" w:fill="FFFFFF"/>
        <w:spacing w:before="240" w:beforeAutospacing="0" w:after="480" w:afterAutospacing="0"/>
        <w:rPr>
          <w:rFonts w:ascii="Tahoma" w:hAnsi="Tahoma" w:cs="Tahoma"/>
          <w:b/>
          <w:color w:val="555555"/>
          <w:sz w:val="22"/>
          <w:szCs w:val="22"/>
        </w:rPr>
      </w:pPr>
    </w:p>
    <w:p w:rsidR="00E23E5D" w:rsidRPr="00E23E5D" w:rsidRDefault="00E23E5D" w:rsidP="00A02417">
      <w:pPr>
        <w:pStyle w:val="NormalWeb"/>
        <w:shd w:val="clear" w:color="auto" w:fill="FFFFFF"/>
        <w:spacing w:before="240" w:beforeAutospacing="0" w:after="480" w:afterAutospacing="0"/>
        <w:rPr>
          <w:rFonts w:ascii="Tahoma" w:hAnsi="Tahoma" w:cs="Tahoma"/>
          <w:b/>
          <w:color w:val="555555"/>
          <w:sz w:val="22"/>
          <w:szCs w:val="22"/>
        </w:rPr>
      </w:pPr>
    </w:p>
    <w:p w:rsidR="00E23E5D" w:rsidRPr="00E23E5D" w:rsidRDefault="00E23E5D" w:rsidP="00A02417">
      <w:pPr>
        <w:pStyle w:val="NormalWeb"/>
        <w:shd w:val="clear" w:color="auto" w:fill="FFFFFF"/>
        <w:spacing w:before="240" w:beforeAutospacing="0" w:after="480" w:afterAutospacing="0"/>
        <w:rPr>
          <w:rFonts w:ascii="Tahoma" w:hAnsi="Tahoma" w:cs="Tahoma"/>
          <w:b/>
          <w:color w:val="555555"/>
          <w:sz w:val="22"/>
          <w:szCs w:val="22"/>
        </w:rPr>
      </w:pPr>
    </w:p>
    <w:p w:rsidR="00CC39AB" w:rsidRPr="00E23E5D" w:rsidRDefault="00FC044A" w:rsidP="00A02417">
      <w:pPr>
        <w:pStyle w:val="NormalWeb"/>
        <w:shd w:val="clear" w:color="auto" w:fill="FFFFFF"/>
        <w:spacing w:before="240" w:beforeAutospacing="0" w:after="480" w:afterAutospacing="0"/>
        <w:rPr>
          <w:rFonts w:ascii="Tahoma" w:hAnsi="Tahoma" w:cs="Tahoma"/>
          <w:b/>
          <w:color w:val="555555"/>
          <w:sz w:val="22"/>
          <w:szCs w:val="22"/>
        </w:rPr>
      </w:pPr>
      <w:r w:rsidRPr="00E23E5D">
        <w:rPr>
          <w:rFonts w:ascii="Tahoma" w:hAnsi="Tahoma" w:cs="Tahoma"/>
          <w:b/>
          <w:color w:val="555555"/>
          <w:sz w:val="22"/>
          <w:szCs w:val="22"/>
        </w:rPr>
        <w:t>Bibliografía</w:t>
      </w:r>
    </w:p>
    <w:p w:rsidR="00EC6C12" w:rsidRDefault="00EC6C12" w:rsidP="00A02417">
      <w:pPr>
        <w:pStyle w:val="NormalWeb"/>
        <w:shd w:val="clear" w:color="auto" w:fill="FFFFFF"/>
        <w:spacing w:before="240" w:beforeAutospacing="0" w:after="480" w:afterAutospacing="0"/>
        <w:rPr>
          <w:rFonts w:ascii="Tahoma" w:hAnsi="Tahoma" w:cs="Tahoma"/>
          <w:color w:val="555555"/>
          <w:sz w:val="19"/>
          <w:szCs w:val="19"/>
        </w:rPr>
      </w:pPr>
      <w:proofErr w:type="spellStart"/>
      <w:r w:rsidRPr="00A9730D">
        <w:rPr>
          <w:rFonts w:ascii="Tahoma" w:hAnsi="Tahoma" w:cs="Tahoma"/>
          <w:color w:val="555555"/>
          <w:sz w:val="19"/>
          <w:szCs w:val="19"/>
          <w:lang w:val="en-US"/>
        </w:rPr>
        <w:t>Zerfass</w:t>
      </w:r>
      <w:proofErr w:type="spellEnd"/>
      <w:r w:rsidRPr="00A9730D">
        <w:rPr>
          <w:rFonts w:ascii="Tahoma" w:hAnsi="Tahoma" w:cs="Tahoma"/>
          <w:color w:val="555555"/>
          <w:sz w:val="19"/>
          <w:szCs w:val="19"/>
          <w:lang w:val="en-US"/>
        </w:rPr>
        <w:t xml:space="preserve">, Ansgar; </w:t>
      </w:r>
      <w:proofErr w:type="spellStart"/>
      <w:r w:rsidRPr="00A9730D">
        <w:rPr>
          <w:rFonts w:ascii="Tahoma" w:hAnsi="Tahoma" w:cs="Tahoma"/>
          <w:color w:val="555555"/>
          <w:sz w:val="19"/>
          <w:szCs w:val="19"/>
          <w:lang w:val="en-US"/>
        </w:rPr>
        <w:t>Tench</w:t>
      </w:r>
      <w:proofErr w:type="spellEnd"/>
      <w:r w:rsidRPr="00A9730D">
        <w:rPr>
          <w:rFonts w:ascii="Tahoma" w:hAnsi="Tahoma" w:cs="Tahoma"/>
          <w:color w:val="555555"/>
          <w:sz w:val="19"/>
          <w:szCs w:val="19"/>
          <w:lang w:val="en-US"/>
        </w:rPr>
        <w:t xml:space="preserve">, Ralph; </w:t>
      </w:r>
      <w:proofErr w:type="gramStart"/>
      <w:r w:rsidRPr="00A9730D">
        <w:rPr>
          <w:rFonts w:ascii="Tahoma" w:hAnsi="Tahoma" w:cs="Tahoma"/>
          <w:color w:val="555555"/>
          <w:sz w:val="19"/>
          <w:szCs w:val="19"/>
          <w:lang w:val="en-US"/>
        </w:rPr>
        <w:t>Verhoeven ,</w:t>
      </w:r>
      <w:proofErr w:type="gramEnd"/>
      <w:r w:rsidRPr="00A9730D">
        <w:rPr>
          <w:rFonts w:ascii="Tahoma" w:hAnsi="Tahoma" w:cs="Tahoma"/>
          <w:color w:val="555555"/>
          <w:sz w:val="19"/>
          <w:szCs w:val="19"/>
          <w:lang w:val="en-US"/>
        </w:rPr>
        <w:t xml:space="preserve"> Piet; </w:t>
      </w:r>
      <w:proofErr w:type="spellStart"/>
      <w:r w:rsidRPr="00A9730D">
        <w:rPr>
          <w:rFonts w:ascii="Tahoma" w:hAnsi="Tahoma" w:cs="Tahoma"/>
          <w:color w:val="555555"/>
          <w:sz w:val="19"/>
          <w:szCs w:val="19"/>
          <w:lang w:val="en-US"/>
        </w:rPr>
        <w:t>Vercic</w:t>
      </w:r>
      <w:proofErr w:type="spellEnd"/>
      <w:r w:rsidRPr="00A9730D">
        <w:rPr>
          <w:rFonts w:ascii="Tahoma" w:hAnsi="Tahoma" w:cs="Tahoma"/>
          <w:color w:val="555555"/>
          <w:sz w:val="19"/>
          <w:szCs w:val="19"/>
          <w:lang w:val="en-US"/>
        </w:rPr>
        <w:t xml:space="preserve"> ,</w:t>
      </w:r>
      <w:proofErr w:type="spellStart"/>
      <w:r w:rsidRPr="00A9730D">
        <w:rPr>
          <w:rFonts w:ascii="Tahoma" w:hAnsi="Tahoma" w:cs="Tahoma"/>
          <w:color w:val="555555"/>
          <w:sz w:val="19"/>
          <w:szCs w:val="19"/>
          <w:lang w:val="en-US"/>
        </w:rPr>
        <w:t>Dejan</w:t>
      </w:r>
      <w:proofErr w:type="spellEnd"/>
      <w:r w:rsidRPr="00A9730D">
        <w:rPr>
          <w:rFonts w:ascii="Tahoma" w:hAnsi="Tahoma" w:cs="Tahoma"/>
          <w:color w:val="555555"/>
          <w:sz w:val="19"/>
          <w:szCs w:val="19"/>
          <w:lang w:val="en-US"/>
        </w:rPr>
        <w:t xml:space="preserve">; Moreno, </w:t>
      </w:r>
      <w:proofErr w:type="spellStart"/>
      <w:r w:rsidRPr="00A9730D">
        <w:rPr>
          <w:rFonts w:ascii="Tahoma" w:hAnsi="Tahoma" w:cs="Tahoma"/>
          <w:color w:val="555555"/>
          <w:sz w:val="19"/>
          <w:szCs w:val="19"/>
          <w:lang w:val="en-US"/>
        </w:rPr>
        <w:t>Ángeles</w:t>
      </w:r>
      <w:proofErr w:type="spellEnd"/>
      <w:r w:rsidRPr="00A9730D">
        <w:rPr>
          <w:rFonts w:ascii="Tahoma" w:hAnsi="Tahoma" w:cs="Tahoma"/>
          <w:color w:val="555555"/>
          <w:sz w:val="19"/>
          <w:szCs w:val="19"/>
          <w:lang w:val="en-US"/>
        </w:rPr>
        <w:t xml:space="preserve"> (2018). </w:t>
      </w:r>
      <w:r w:rsidRPr="00A9730D">
        <w:rPr>
          <w:rFonts w:ascii="Tahoma" w:hAnsi="Tahoma" w:cs="Tahoma"/>
          <w:i/>
          <w:color w:val="555555"/>
          <w:sz w:val="19"/>
          <w:szCs w:val="19"/>
          <w:lang w:val="en-US"/>
        </w:rPr>
        <w:t>European Communications Monitor 2018.</w:t>
      </w:r>
      <w:r w:rsidRPr="00A9730D">
        <w:rPr>
          <w:rFonts w:ascii="Tahoma" w:hAnsi="Tahoma" w:cs="Tahoma"/>
          <w:color w:val="555555"/>
          <w:sz w:val="19"/>
          <w:szCs w:val="19"/>
          <w:lang w:val="en-US"/>
        </w:rPr>
        <w:t xml:space="preserve"> </w:t>
      </w:r>
      <w:proofErr w:type="spellStart"/>
      <w:r w:rsidRPr="00A9730D">
        <w:rPr>
          <w:rFonts w:ascii="Tahoma" w:hAnsi="Tahoma" w:cs="Tahoma"/>
          <w:color w:val="555555"/>
          <w:sz w:val="19"/>
          <w:szCs w:val="19"/>
          <w:lang w:val="en-US"/>
        </w:rPr>
        <w:t>Euprera</w:t>
      </w:r>
      <w:proofErr w:type="spellEnd"/>
      <w:r w:rsidRPr="00A9730D">
        <w:rPr>
          <w:rFonts w:ascii="Tahoma" w:hAnsi="Tahoma" w:cs="Tahoma"/>
          <w:color w:val="555555"/>
          <w:sz w:val="19"/>
          <w:szCs w:val="19"/>
          <w:lang w:val="en-US"/>
        </w:rPr>
        <w:t xml:space="preserve"> and The European Association of Communications Directors. </w:t>
      </w:r>
      <w:r w:rsidRPr="0020788E">
        <w:rPr>
          <w:rFonts w:ascii="Tahoma" w:hAnsi="Tahoma" w:cs="Tahoma"/>
          <w:color w:val="555555"/>
          <w:sz w:val="19"/>
          <w:szCs w:val="19"/>
        </w:rPr>
        <w:t xml:space="preserve">Recuperado el 21 de junio de 2018. </w:t>
      </w:r>
      <w:hyperlink r:id="rId9" w:history="1">
        <w:r w:rsidR="0020788E" w:rsidRPr="00D75822">
          <w:rPr>
            <w:rStyle w:val="Hipervnculo"/>
            <w:rFonts w:ascii="Tahoma" w:hAnsi="Tahoma" w:cs="Tahoma"/>
            <w:sz w:val="19"/>
            <w:szCs w:val="19"/>
          </w:rPr>
          <w:t>http://www.communicationmonitor.eu/european-communication-monitor-all-reports/</w:t>
        </w:r>
      </w:hyperlink>
    </w:p>
    <w:p w:rsidR="00CC39AB" w:rsidRPr="00EC6C12" w:rsidRDefault="00FC044A" w:rsidP="00A02417">
      <w:pPr>
        <w:pStyle w:val="NormalWeb"/>
        <w:shd w:val="clear" w:color="auto" w:fill="FFFFFF"/>
        <w:spacing w:before="240" w:beforeAutospacing="0" w:after="480" w:afterAutospacing="0"/>
        <w:rPr>
          <w:rFonts w:ascii="Tahoma" w:hAnsi="Tahoma" w:cs="Tahoma"/>
          <w:color w:val="555555"/>
          <w:sz w:val="19"/>
          <w:szCs w:val="19"/>
        </w:rPr>
      </w:pPr>
      <w:r w:rsidRPr="00EC6C12">
        <w:rPr>
          <w:rFonts w:ascii="Tahoma" w:hAnsi="Tahoma" w:cs="Tahoma"/>
          <w:color w:val="555555"/>
          <w:sz w:val="19"/>
          <w:szCs w:val="19"/>
        </w:rPr>
        <w:t xml:space="preserve">Asociación Española de Empresas de Consultoría (2017). </w:t>
      </w:r>
      <w:r w:rsidRPr="00EC6C12">
        <w:rPr>
          <w:rFonts w:ascii="Tahoma" w:hAnsi="Tahoma" w:cs="Tahoma"/>
          <w:i/>
          <w:color w:val="555555"/>
          <w:sz w:val="19"/>
          <w:szCs w:val="19"/>
          <w:lang w:val="en-US"/>
        </w:rPr>
        <w:t>Consultancy in Spain. The industry figures 2016</w:t>
      </w:r>
      <w:r w:rsidRPr="00EC6C12">
        <w:rPr>
          <w:rFonts w:ascii="Tahoma" w:hAnsi="Tahoma" w:cs="Tahoma"/>
          <w:color w:val="555555"/>
          <w:sz w:val="19"/>
          <w:szCs w:val="19"/>
          <w:lang w:val="en-US"/>
        </w:rPr>
        <w:t xml:space="preserve">. </w:t>
      </w:r>
      <w:r w:rsidRPr="00EC6C12">
        <w:rPr>
          <w:rFonts w:ascii="Tahoma" w:hAnsi="Tahoma" w:cs="Tahoma"/>
          <w:color w:val="555555"/>
          <w:sz w:val="19"/>
          <w:szCs w:val="19"/>
        </w:rPr>
        <w:t>Recuperado el 19 de junio de 2018</w:t>
      </w:r>
      <w:r w:rsidR="00B44FA6" w:rsidRPr="00EC6C12">
        <w:rPr>
          <w:rFonts w:ascii="Tahoma" w:hAnsi="Tahoma" w:cs="Tahoma"/>
          <w:color w:val="555555"/>
          <w:sz w:val="19"/>
          <w:szCs w:val="19"/>
        </w:rPr>
        <w:t xml:space="preserve"> </w:t>
      </w:r>
      <w:hyperlink r:id="rId10" w:history="1">
        <w:r w:rsidR="00B44FA6" w:rsidRPr="00EC6C12">
          <w:rPr>
            <w:rStyle w:val="Hipervnculo"/>
            <w:rFonts w:ascii="Tahoma" w:hAnsi="Tahoma" w:cs="Tahoma"/>
            <w:sz w:val="19"/>
            <w:szCs w:val="19"/>
          </w:rPr>
          <w:t>https://www.consultoras.org/informe-anual-del-sector-aec/</w:t>
        </w:r>
      </w:hyperlink>
    </w:p>
    <w:p w:rsidR="0020788E" w:rsidRDefault="0020788E" w:rsidP="00A02417">
      <w:pPr>
        <w:pStyle w:val="NormalWeb"/>
        <w:shd w:val="clear" w:color="auto" w:fill="FFFFFF"/>
        <w:spacing w:before="240" w:beforeAutospacing="0" w:after="480" w:afterAutospacing="0"/>
        <w:rPr>
          <w:rFonts w:ascii="Tahoma" w:hAnsi="Tahoma" w:cs="Tahoma"/>
          <w:color w:val="555555"/>
          <w:sz w:val="19"/>
          <w:szCs w:val="19"/>
        </w:rPr>
      </w:pPr>
      <w:r w:rsidRPr="0020788E">
        <w:rPr>
          <w:rFonts w:ascii="Tahoma" w:hAnsi="Tahoma" w:cs="Tahoma"/>
          <w:color w:val="555555"/>
          <w:sz w:val="19"/>
          <w:szCs w:val="19"/>
        </w:rPr>
        <w:t>Torres y Carrera; P</w:t>
      </w:r>
      <w:r>
        <w:rPr>
          <w:rFonts w:ascii="Tahoma" w:hAnsi="Tahoma" w:cs="Tahoma"/>
          <w:color w:val="555555"/>
          <w:sz w:val="19"/>
          <w:szCs w:val="19"/>
        </w:rPr>
        <w:t xml:space="preserve">R Noticias (2018). </w:t>
      </w:r>
      <w:r w:rsidRPr="0020788E">
        <w:rPr>
          <w:rFonts w:ascii="Tahoma" w:hAnsi="Tahoma" w:cs="Tahoma"/>
          <w:i/>
          <w:color w:val="555555"/>
          <w:sz w:val="19"/>
          <w:szCs w:val="19"/>
        </w:rPr>
        <w:t>PR Informe 2018 España y Portugal</w:t>
      </w:r>
      <w:r>
        <w:rPr>
          <w:rFonts w:ascii="Tahoma" w:hAnsi="Tahoma" w:cs="Tahoma"/>
          <w:color w:val="555555"/>
          <w:sz w:val="19"/>
          <w:szCs w:val="19"/>
        </w:rPr>
        <w:t xml:space="preserve">. Recuperado el 18 de junio de 2018. </w:t>
      </w:r>
      <w:hyperlink r:id="rId11" w:history="1">
        <w:r w:rsidRPr="00D75822">
          <w:rPr>
            <w:rStyle w:val="Hipervnculo"/>
            <w:rFonts w:ascii="Tahoma" w:hAnsi="Tahoma" w:cs="Tahoma"/>
            <w:sz w:val="19"/>
            <w:szCs w:val="19"/>
          </w:rPr>
          <w:t>http://informes.torresycarrera.com/wp-content/uploads/2018/03/INFORME-PR-2018.pdf</w:t>
        </w:r>
      </w:hyperlink>
    </w:p>
    <w:p w:rsidR="00B44FA6" w:rsidRPr="00EC6C12" w:rsidRDefault="00B44FA6" w:rsidP="00A02417">
      <w:pPr>
        <w:pStyle w:val="NormalWeb"/>
        <w:shd w:val="clear" w:color="auto" w:fill="FFFFFF"/>
        <w:spacing w:before="240" w:beforeAutospacing="0" w:after="480" w:afterAutospacing="0"/>
        <w:rPr>
          <w:rFonts w:ascii="Tahoma" w:hAnsi="Tahoma" w:cs="Tahoma"/>
          <w:color w:val="555555"/>
          <w:sz w:val="19"/>
          <w:szCs w:val="19"/>
        </w:rPr>
      </w:pPr>
      <w:proofErr w:type="spellStart"/>
      <w:r w:rsidRPr="0020788E">
        <w:rPr>
          <w:rFonts w:ascii="Tahoma" w:hAnsi="Tahoma" w:cs="Tahoma"/>
          <w:color w:val="555555"/>
          <w:sz w:val="19"/>
          <w:szCs w:val="19"/>
        </w:rPr>
        <w:t>Scopen</w:t>
      </w:r>
      <w:proofErr w:type="spellEnd"/>
      <w:r w:rsidRPr="0020788E">
        <w:rPr>
          <w:rFonts w:ascii="Tahoma" w:hAnsi="Tahoma" w:cs="Tahoma"/>
          <w:color w:val="555555"/>
          <w:sz w:val="19"/>
          <w:szCs w:val="19"/>
        </w:rPr>
        <w:t xml:space="preserve"> (2017). </w:t>
      </w:r>
      <w:r w:rsidRPr="00EC6C12">
        <w:rPr>
          <w:rFonts w:ascii="Tahoma" w:hAnsi="Tahoma" w:cs="Tahoma"/>
          <w:i/>
          <w:color w:val="555555"/>
          <w:sz w:val="19"/>
          <w:szCs w:val="19"/>
        </w:rPr>
        <w:t xml:space="preserve">PR </w:t>
      </w:r>
      <w:proofErr w:type="spellStart"/>
      <w:r w:rsidRPr="00EC6C12">
        <w:rPr>
          <w:rFonts w:ascii="Tahoma" w:hAnsi="Tahoma" w:cs="Tahoma"/>
          <w:i/>
          <w:color w:val="555555"/>
          <w:sz w:val="19"/>
          <w:szCs w:val="19"/>
        </w:rPr>
        <w:t>Scope</w:t>
      </w:r>
      <w:proofErr w:type="spellEnd"/>
      <w:r w:rsidRPr="00EC6C12">
        <w:rPr>
          <w:rFonts w:ascii="Tahoma" w:hAnsi="Tahoma" w:cs="Tahoma"/>
          <w:i/>
          <w:color w:val="555555"/>
          <w:sz w:val="19"/>
          <w:szCs w:val="19"/>
        </w:rPr>
        <w:t xml:space="preserve"> España 2017</w:t>
      </w:r>
      <w:r w:rsidRPr="00EC6C12">
        <w:rPr>
          <w:rFonts w:ascii="Tahoma" w:hAnsi="Tahoma" w:cs="Tahoma"/>
          <w:color w:val="555555"/>
          <w:sz w:val="19"/>
          <w:szCs w:val="19"/>
        </w:rPr>
        <w:t xml:space="preserve">. Recuperado el 18 de junio de 2018 </w:t>
      </w:r>
      <w:hyperlink r:id="rId12" w:history="1">
        <w:r w:rsidRPr="00EC6C12">
          <w:rPr>
            <w:rStyle w:val="Hipervnculo"/>
            <w:rFonts w:ascii="Tahoma" w:hAnsi="Tahoma" w:cs="Tahoma"/>
            <w:sz w:val="19"/>
            <w:szCs w:val="19"/>
          </w:rPr>
          <w:t>https://www.reasonwhy.es/sites/default/files/pr_scope_espana_2017_26.09.17.pdf</w:t>
        </w:r>
      </w:hyperlink>
    </w:p>
    <w:p w:rsidR="00B44FA6" w:rsidRPr="00EC6C12" w:rsidRDefault="00B44FA6" w:rsidP="00A02417">
      <w:pPr>
        <w:pStyle w:val="NormalWeb"/>
        <w:shd w:val="clear" w:color="auto" w:fill="FFFFFF"/>
        <w:spacing w:before="240" w:beforeAutospacing="0" w:after="480" w:afterAutospacing="0"/>
        <w:rPr>
          <w:rFonts w:ascii="Tahoma" w:hAnsi="Tahoma" w:cs="Tahoma"/>
          <w:color w:val="555555"/>
          <w:sz w:val="19"/>
          <w:szCs w:val="19"/>
        </w:rPr>
      </w:pPr>
      <w:r w:rsidRPr="00EC6C12">
        <w:rPr>
          <w:rFonts w:ascii="Tahoma" w:hAnsi="Tahoma" w:cs="Tahoma"/>
          <w:color w:val="555555"/>
          <w:sz w:val="19"/>
          <w:szCs w:val="19"/>
        </w:rPr>
        <w:t xml:space="preserve">PR Noticias y </w:t>
      </w:r>
      <w:proofErr w:type="spellStart"/>
      <w:r w:rsidRPr="00EC6C12">
        <w:rPr>
          <w:rFonts w:ascii="Tahoma" w:hAnsi="Tahoma" w:cs="Tahoma"/>
          <w:color w:val="555555"/>
          <w:sz w:val="19"/>
          <w:szCs w:val="19"/>
        </w:rPr>
        <w:t>Axicom</w:t>
      </w:r>
      <w:proofErr w:type="spellEnd"/>
      <w:r w:rsidRPr="00EC6C12">
        <w:rPr>
          <w:rFonts w:ascii="Tahoma" w:hAnsi="Tahoma" w:cs="Tahoma"/>
          <w:color w:val="555555"/>
          <w:sz w:val="19"/>
          <w:szCs w:val="19"/>
        </w:rPr>
        <w:t xml:space="preserve"> (2018). </w:t>
      </w:r>
      <w:r w:rsidRPr="00EC6C12">
        <w:rPr>
          <w:rFonts w:ascii="Tahoma" w:hAnsi="Tahoma" w:cs="Tahoma"/>
          <w:i/>
          <w:color w:val="555555"/>
          <w:sz w:val="19"/>
          <w:szCs w:val="19"/>
        </w:rPr>
        <w:t>R</w:t>
      </w:r>
      <w:r w:rsidR="00EC6C12" w:rsidRPr="00EC6C12">
        <w:rPr>
          <w:rFonts w:ascii="Tahoma" w:hAnsi="Tahoma" w:cs="Tahoma"/>
          <w:i/>
          <w:color w:val="555555"/>
          <w:sz w:val="19"/>
          <w:szCs w:val="19"/>
        </w:rPr>
        <w:t>etos y oportunidades de los departamentos de comunicación en España</w:t>
      </w:r>
      <w:r w:rsidR="00EC6C12" w:rsidRPr="00EC6C12">
        <w:rPr>
          <w:rFonts w:ascii="Tahoma" w:hAnsi="Tahoma" w:cs="Tahoma"/>
          <w:color w:val="555555"/>
          <w:sz w:val="19"/>
          <w:szCs w:val="19"/>
        </w:rPr>
        <w:t xml:space="preserve">. Recuperado el 19 de junio de 2018. </w:t>
      </w:r>
      <w:hyperlink r:id="rId13" w:history="1">
        <w:r w:rsidR="00EC6C12" w:rsidRPr="00EC6C12">
          <w:rPr>
            <w:rStyle w:val="Hipervnculo"/>
            <w:rFonts w:ascii="Tahoma" w:hAnsi="Tahoma" w:cs="Tahoma"/>
            <w:sz w:val="19"/>
            <w:szCs w:val="19"/>
          </w:rPr>
          <w:t>https://drive.google.com/file/d/1PEL_qasgCyrNJ4Hv8olE98Yd05vn9GaU/view</w:t>
        </w:r>
      </w:hyperlink>
    </w:p>
    <w:p w:rsidR="0020788E" w:rsidRDefault="0020788E" w:rsidP="00A02417">
      <w:pPr>
        <w:pStyle w:val="NormalWeb"/>
        <w:shd w:val="clear" w:color="auto" w:fill="FFFFFF"/>
        <w:spacing w:before="240" w:beforeAutospacing="0" w:after="480" w:afterAutospacing="0"/>
        <w:rPr>
          <w:rFonts w:ascii="Tahoma" w:hAnsi="Tahoma" w:cs="Tahoma"/>
          <w:color w:val="555555"/>
          <w:sz w:val="21"/>
          <w:szCs w:val="21"/>
        </w:rPr>
      </w:pPr>
      <w:r>
        <w:rPr>
          <w:rFonts w:ascii="Tahoma" w:hAnsi="Tahoma" w:cs="Tahoma"/>
          <w:color w:val="555555"/>
          <w:sz w:val="21"/>
          <w:szCs w:val="21"/>
        </w:rPr>
        <w:t xml:space="preserve">Fernández, Gonzalo (2017). </w:t>
      </w:r>
      <w:r w:rsidRPr="0020788E">
        <w:rPr>
          <w:rFonts w:ascii="Tahoma" w:hAnsi="Tahoma" w:cs="Tahoma"/>
          <w:i/>
          <w:color w:val="555555"/>
          <w:sz w:val="21"/>
          <w:szCs w:val="21"/>
        </w:rPr>
        <w:t>Concentración o descentralización: ¿cuál es el futuro para la industria de la comunicación y PR?</w:t>
      </w:r>
      <w:r>
        <w:rPr>
          <w:rFonts w:ascii="Tahoma" w:hAnsi="Tahoma" w:cs="Tahoma"/>
          <w:color w:val="555555"/>
          <w:sz w:val="21"/>
          <w:szCs w:val="21"/>
        </w:rPr>
        <w:t xml:space="preserve"> PR Noticas. Recuperado el 20 de junio de 2018. </w:t>
      </w:r>
      <w:hyperlink r:id="rId14" w:history="1">
        <w:r w:rsidRPr="00D75822">
          <w:rPr>
            <w:rStyle w:val="Hipervnculo"/>
            <w:rFonts w:ascii="Tahoma" w:hAnsi="Tahoma" w:cs="Tahoma"/>
            <w:sz w:val="21"/>
            <w:szCs w:val="21"/>
          </w:rPr>
          <w:t>https://prnoticias.com/comunicacion/prcomunicacion/20161186-concentracion-o-descentralizacion-cual-es-el-futuro-para-la-industria-de-la-comunicacion-y-pr</w:t>
        </w:r>
      </w:hyperlink>
    </w:p>
    <w:p w:rsidR="00EC6C12" w:rsidRDefault="0020788E" w:rsidP="00A02417">
      <w:pPr>
        <w:pStyle w:val="NormalWeb"/>
        <w:shd w:val="clear" w:color="auto" w:fill="FFFFFF"/>
        <w:spacing w:before="240" w:beforeAutospacing="0" w:after="480" w:afterAutospacing="0"/>
        <w:rPr>
          <w:rFonts w:ascii="Tahoma" w:hAnsi="Tahoma" w:cs="Tahoma"/>
          <w:color w:val="555555"/>
          <w:sz w:val="21"/>
          <w:szCs w:val="21"/>
        </w:rPr>
      </w:pPr>
      <w:r>
        <w:rPr>
          <w:rFonts w:ascii="Tahoma" w:hAnsi="Tahoma" w:cs="Tahoma"/>
          <w:color w:val="555555"/>
          <w:sz w:val="21"/>
          <w:szCs w:val="21"/>
        </w:rPr>
        <w:t xml:space="preserve">Top Comunicación (2018). </w:t>
      </w:r>
      <w:r w:rsidRPr="0020788E">
        <w:rPr>
          <w:rFonts w:ascii="Tahoma" w:hAnsi="Tahoma" w:cs="Tahoma"/>
          <w:i/>
          <w:color w:val="555555"/>
          <w:sz w:val="21"/>
          <w:szCs w:val="21"/>
        </w:rPr>
        <w:t>Modelos de negocio de las agencias de comunicación del futuro.</w:t>
      </w:r>
      <w:r>
        <w:rPr>
          <w:rFonts w:ascii="Tahoma" w:hAnsi="Tahoma" w:cs="Tahoma"/>
          <w:color w:val="555555"/>
          <w:sz w:val="21"/>
          <w:szCs w:val="21"/>
        </w:rPr>
        <w:t xml:space="preserve"> Recuperado el 18 de junio de 2018.</w:t>
      </w:r>
      <w:r w:rsidRPr="0020788E">
        <w:t xml:space="preserve"> </w:t>
      </w:r>
      <w:hyperlink r:id="rId15" w:history="1">
        <w:r w:rsidRPr="00D75822">
          <w:rPr>
            <w:rStyle w:val="Hipervnculo"/>
            <w:rFonts w:ascii="Tahoma" w:hAnsi="Tahoma" w:cs="Tahoma"/>
            <w:sz w:val="21"/>
            <w:szCs w:val="21"/>
          </w:rPr>
          <w:t>http://www.topcomunicacion.com/noticia/10659/agencias-de-comunicacion-modelos-negocio-futuro</w:t>
        </w:r>
      </w:hyperlink>
    </w:p>
    <w:p w:rsidR="0020788E" w:rsidRDefault="0020788E" w:rsidP="00A02417">
      <w:pPr>
        <w:pStyle w:val="NormalWeb"/>
        <w:shd w:val="clear" w:color="auto" w:fill="FFFFFF"/>
        <w:spacing w:before="240" w:beforeAutospacing="0" w:after="480" w:afterAutospacing="0"/>
        <w:rPr>
          <w:rFonts w:ascii="Tahoma" w:hAnsi="Tahoma" w:cs="Tahoma"/>
          <w:color w:val="555555"/>
          <w:sz w:val="21"/>
          <w:szCs w:val="21"/>
        </w:rPr>
      </w:pPr>
      <w:r>
        <w:rPr>
          <w:rFonts w:ascii="Tahoma" w:hAnsi="Tahoma" w:cs="Tahoma"/>
          <w:color w:val="555555"/>
          <w:sz w:val="21"/>
          <w:szCs w:val="21"/>
        </w:rPr>
        <w:lastRenderedPageBreak/>
        <w:t xml:space="preserve">PR Noticias (2018). </w:t>
      </w:r>
      <w:r w:rsidRPr="0020788E">
        <w:rPr>
          <w:rFonts w:ascii="Tahoma" w:hAnsi="Tahoma" w:cs="Tahoma"/>
          <w:i/>
          <w:color w:val="555555"/>
          <w:sz w:val="21"/>
          <w:szCs w:val="21"/>
        </w:rPr>
        <w:t>Las multinacionales de la Comunicación se alejan del sector para poder crecer.</w:t>
      </w:r>
      <w:r>
        <w:rPr>
          <w:rFonts w:ascii="Tahoma" w:hAnsi="Tahoma" w:cs="Tahoma"/>
          <w:color w:val="555555"/>
          <w:sz w:val="21"/>
          <w:szCs w:val="21"/>
        </w:rPr>
        <w:t xml:space="preserve"> Recuperado el 18 de junio de 2018. </w:t>
      </w:r>
      <w:hyperlink r:id="rId16" w:history="1">
        <w:r w:rsidRPr="00D75822">
          <w:rPr>
            <w:rStyle w:val="Hipervnculo"/>
            <w:rFonts w:ascii="Tahoma" w:hAnsi="Tahoma" w:cs="Tahoma"/>
            <w:sz w:val="21"/>
            <w:szCs w:val="21"/>
          </w:rPr>
          <w:t>https://prnoticias.com/comunicacion/prcomunicacion/20168737-multinacionales-comunicacion-alejan-del-sector-poder-crecer</w:t>
        </w:r>
      </w:hyperlink>
    </w:p>
    <w:p w:rsidR="0020788E" w:rsidRDefault="0020788E" w:rsidP="00A02417">
      <w:pPr>
        <w:pStyle w:val="NormalWeb"/>
        <w:shd w:val="clear" w:color="auto" w:fill="FFFFFF"/>
        <w:spacing w:before="240" w:beforeAutospacing="0" w:after="480" w:afterAutospacing="0"/>
        <w:rPr>
          <w:rFonts w:ascii="Tahoma" w:hAnsi="Tahoma" w:cs="Tahoma"/>
          <w:color w:val="555555"/>
          <w:sz w:val="21"/>
          <w:szCs w:val="21"/>
        </w:rPr>
      </w:pPr>
      <w:r>
        <w:rPr>
          <w:rFonts w:ascii="Tahoma" w:hAnsi="Tahoma" w:cs="Tahoma"/>
          <w:color w:val="555555"/>
          <w:sz w:val="21"/>
          <w:szCs w:val="21"/>
        </w:rPr>
        <w:t xml:space="preserve">PR Noticias (2018). </w:t>
      </w:r>
      <w:r w:rsidRPr="0020788E">
        <w:rPr>
          <w:rFonts w:ascii="Tahoma" w:hAnsi="Tahoma" w:cs="Tahoma"/>
          <w:color w:val="555555"/>
          <w:sz w:val="21"/>
          <w:szCs w:val="21"/>
        </w:rPr>
        <w:t xml:space="preserve">¿Cuánto cobran en </w:t>
      </w:r>
      <w:proofErr w:type="spellStart"/>
      <w:r w:rsidRPr="0020788E">
        <w:rPr>
          <w:rFonts w:ascii="Tahoma" w:hAnsi="Tahoma" w:cs="Tahoma"/>
          <w:color w:val="555555"/>
          <w:sz w:val="21"/>
          <w:szCs w:val="21"/>
        </w:rPr>
        <w:t>fees</w:t>
      </w:r>
      <w:proofErr w:type="spellEnd"/>
      <w:r w:rsidRPr="0020788E">
        <w:rPr>
          <w:rFonts w:ascii="Tahoma" w:hAnsi="Tahoma" w:cs="Tahoma"/>
          <w:color w:val="555555"/>
          <w:sz w:val="21"/>
          <w:szCs w:val="21"/>
        </w:rPr>
        <w:t xml:space="preserve"> las agencias de comunicación?</w:t>
      </w:r>
      <w:r>
        <w:rPr>
          <w:rFonts w:ascii="Tahoma" w:hAnsi="Tahoma" w:cs="Tahoma"/>
          <w:color w:val="555555"/>
          <w:sz w:val="21"/>
          <w:szCs w:val="21"/>
        </w:rPr>
        <w:t xml:space="preserve"> Recuperado el 18 de junio de 2018. </w:t>
      </w:r>
      <w:hyperlink r:id="rId17" w:history="1">
        <w:r w:rsidRPr="00D75822">
          <w:rPr>
            <w:rStyle w:val="Hipervnculo"/>
            <w:rFonts w:ascii="Tahoma" w:hAnsi="Tahoma" w:cs="Tahoma"/>
            <w:sz w:val="21"/>
            <w:szCs w:val="21"/>
          </w:rPr>
          <w:t>https://prnoticias.com/comunicacion/prcomunicacion/20168455-cuanto-cobran-fees-agencias-comunicacion</w:t>
        </w:r>
      </w:hyperlink>
    </w:p>
    <w:p w:rsidR="0020788E" w:rsidRDefault="0020788E" w:rsidP="00A02417">
      <w:pPr>
        <w:pStyle w:val="NormalWeb"/>
        <w:shd w:val="clear" w:color="auto" w:fill="FFFFFF"/>
        <w:spacing w:before="240" w:beforeAutospacing="0" w:after="480" w:afterAutospacing="0"/>
        <w:rPr>
          <w:rFonts w:ascii="Tahoma" w:hAnsi="Tahoma" w:cs="Tahoma"/>
          <w:color w:val="555555"/>
          <w:sz w:val="21"/>
          <w:szCs w:val="21"/>
        </w:rPr>
      </w:pPr>
      <w:proofErr w:type="spellStart"/>
      <w:r>
        <w:rPr>
          <w:rFonts w:ascii="Tahoma" w:hAnsi="Tahoma" w:cs="Tahoma"/>
          <w:color w:val="555555"/>
          <w:sz w:val="21"/>
          <w:szCs w:val="21"/>
        </w:rPr>
        <w:t>Dircomfidencial</w:t>
      </w:r>
      <w:proofErr w:type="spellEnd"/>
      <w:r>
        <w:rPr>
          <w:rFonts w:ascii="Tahoma" w:hAnsi="Tahoma" w:cs="Tahoma"/>
          <w:color w:val="555555"/>
          <w:sz w:val="21"/>
          <w:szCs w:val="21"/>
        </w:rPr>
        <w:t xml:space="preserve"> (2018). </w:t>
      </w:r>
      <w:r w:rsidRPr="0020788E">
        <w:rPr>
          <w:rFonts w:ascii="Tahoma" w:hAnsi="Tahoma" w:cs="Tahoma"/>
          <w:i/>
          <w:color w:val="555555"/>
          <w:sz w:val="21"/>
          <w:szCs w:val="21"/>
        </w:rPr>
        <w:t>Edelman logra aumentar sus ingresos un 2,1% en un contexto de estancamiento del negocio</w:t>
      </w:r>
      <w:r>
        <w:rPr>
          <w:rFonts w:ascii="Tahoma" w:hAnsi="Tahoma" w:cs="Tahoma"/>
          <w:color w:val="555555"/>
          <w:sz w:val="21"/>
          <w:szCs w:val="21"/>
        </w:rPr>
        <w:t xml:space="preserve">. Recuperado el 22 de junio de 2018. </w:t>
      </w:r>
      <w:hyperlink r:id="rId18" w:history="1">
        <w:r w:rsidRPr="00D75822">
          <w:rPr>
            <w:rStyle w:val="Hipervnculo"/>
            <w:rFonts w:ascii="Tahoma" w:hAnsi="Tahoma" w:cs="Tahoma"/>
            <w:sz w:val="21"/>
            <w:szCs w:val="21"/>
          </w:rPr>
          <w:t>https://dircomfidencial.com/comunicacion/edelman-logra-aumentar-sus-ingresos-un-21-en-un-contexto-de-estancamiento-del-negocio-20180227-0402/</w:t>
        </w:r>
      </w:hyperlink>
    </w:p>
    <w:p w:rsidR="00EC6C12" w:rsidRPr="00EC6C12" w:rsidRDefault="0020788E" w:rsidP="00A02417">
      <w:pPr>
        <w:pStyle w:val="NormalWeb"/>
        <w:shd w:val="clear" w:color="auto" w:fill="FFFFFF"/>
        <w:spacing w:before="240" w:beforeAutospacing="0" w:after="480" w:afterAutospacing="0"/>
        <w:rPr>
          <w:rFonts w:ascii="Tahoma" w:hAnsi="Tahoma" w:cs="Tahoma"/>
          <w:color w:val="555555"/>
          <w:sz w:val="21"/>
          <w:szCs w:val="21"/>
        </w:rPr>
      </w:pPr>
      <w:proofErr w:type="spellStart"/>
      <w:r>
        <w:rPr>
          <w:rFonts w:ascii="Tahoma" w:hAnsi="Tahoma" w:cs="Tahoma"/>
          <w:color w:val="555555"/>
          <w:sz w:val="21"/>
          <w:szCs w:val="21"/>
        </w:rPr>
        <w:t>Dircomfidencial</w:t>
      </w:r>
      <w:proofErr w:type="spellEnd"/>
      <w:r>
        <w:rPr>
          <w:rFonts w:ascii="Tahoma" w:hAnsi="Tahoma" w:cs="Tahoma"/>
          <w:color w:val="555555"/>
          <w:sz w:val="21"/>
          <w:szCs w:val="21"/>
        </w:rPr>
        <w:t xml:space="preserve"> (2018). </w:t>
      </w:r>
      <w:r w:rsidRPr="0020788E">
        <w:rPr>
          <w:rFonts w:ascii="Tahoma" w:hAnsi="Tahoma" w:cs="Tahoma"/>
          <w:i/>
          <w:color w:val="555555"/>
          <w:sz w:val="21"/>
          <w:szCs w:val="21"/>
        </w:rPr>
        <w:t xml:space="preserve">La mitad de los </w:t>
      </w:r>
      <w:proofErr w:type="gramStart"/>
      <w:r w:rsidRPr="0020788E">
        <w:rPr>
          <w:rFonts w:ascii="Tahoma" w:hAnsi="Tahoma" w:cs="Tahoma"/>
          <w:i/>
          <w:color w:val="555555"/>
          <w:sz w:val="21"/>
          <w:szCs w:val="21"/>
        </w:rPr>
        <w:t>dircom españoles</w:t>
      </w:r>
      <w:proofErr w:type="gramEnd"/>
      <w:r w:rsidRPr="0020788E">
        <w:rPr>
          <w:rFonts w:ascii="Tahoma" w:hAnsi="Tahoma" w:cs="Tahoma"/>
          <w:i/>
          <w:color w:val="555555"/>
          <w:sz w:val="21"/>
          <w:szCs w:val="21"/>
        </w:rPr>
        <w:t xml:space="preserve"> cobran entre 30.000 y 60.000€.</w:t>
      </w:r>
      <w:r>
        <w:rPr>
          <w:rFonts w:ascii="Tahoma" w:hAnsi="Tahoma" w:cs="Tahoma"/>
          <w:color w:val="555555"/>
          <w:sz w:val="21"/>
          <w:szCs w:val="21"/>
        </w:rPr>
        <w:t xml:space="preserve"> Recuperado el 22 de junio de 2018. </w:t>
      </w:r>
      <w:hyperlink r:id="rId19" w:history="1">
        <w:r w:rsidRPr="00D75822">
          <w:rPr>
            <w:rStyle w:val="Hipervnculo"/>
            <w:rFonts w:ascii="Tahoma" w:hAnsi="Tahoma" w:cs="Tahoma"/>
            <w:sz w:val="21"/>
            <w:szCs w:val="21"/>
          </w:rPr>
          <w:t>https://dircomfidencial.com/comunicacion/la-mitad-de-los-dircom-espanoles-cobran-entre-30-000-y-60-000e-20180620-0401/</w:t>
        </w:r>
      </w:hyperlink>
    </w:p>
    <w:p w:rsidR="00EC6C12" w:rsidRPr="00EC6C12" w:rsidRDefault="00EC6C12" w:rsidP="00A7285A">
      <w:pPr>
        <w:pStyle w:val="NormalWeb"/>
        <w:shd w:val="clear" w:color="auto" w:fill="FFFFFF"/>
        <w:spacing w:before="240" w:beforeAutospacing="0" w:after="480" w:afterAutospacing="0"/>
        <w:rPr>
          <w:rFonts w:ascii="Tahoma" w:hAnsi="Tahoma" w:cs="Tahoma"/>
          <w:b/>
          <w:color w:val="555555"/>
          <w:sz w:val="19"/>
          <w:szCs w:val="19"/>
        </w:rPr>
      </w:pPr>
      <w:r w:rsidRPr="00EC6C12">
        <w:rPr>
          <w:rFonts w:ascii="Tahoma" w:hAnsi="Tahoma" w:cs="Tahoma"/>
          <w:b/>
          <w:color w:val="555555"/>
          <w:sz w:val="19"/>
          <w:szCs w:val="19"/>
        </w:rPr>
        <w:t>Otras referencias consultadas</w:t>
      </w:r>
    </w:p>
    <w:p w:rsidR="00EC6C12" w:rsidRPr="00EC6C12" w:rsidRDefault="00EC6C12" w:rsidP="00A7285A">
      <w:pPr>
        <w:pStyle w:val="NormalWeb"/>
        <w:shd w:val="clear" w:color="auto" w:fill="FFFFFF"/>
        <w:spacing w:before="240" w:beforeAutospacing="0" w:after="480" w:afterAutospacing="0"/>
        <w:rPr>
          <w:rFonts w:ascii="Tahoma" w:hAnsi="Tahoma" w:cs="Tahoma"/>
          <w:color w:val="555555"/>
          <w:sz w:val="19"/>
          <w:szCs w:val="19"/>
        </w:rPr>
      </w:pPr>
      <w:r w:rsidRPr="00EC6C12">
        <w:rPr>
          <w:rFonts w:ascii="Tahoma" w:hAnsi="Tahoma" w:cs="Tahoma"/>
          <w:color w:val="555555"/>
          <w:sz w:val="19"/>
          <w:szCs w:val="19"/>
        </w:rPr>
        <w:t>Global Alliance</w:t>
      </w:r>
      <w:r w:rsidRPr="00EC6C12">
        <w:rPr>
          <w:rFonts w:ascii="Tahoma" w:hAnsi="Tahoma" w:cs="Tahoma"/>
          <w:color w:val="555555"/>
          <w:sz w:val="19"/>
          <w:szCs w:val="19"/>
        </w:rPr>
        <w:br/>
      </w:r>
      <w:hyperlink r:id="rId20" w:history="1">
        <w:r w:rsidRPr="00EC6C12">
          <w:rPr>
            <w:rStyle w:val="Hipervnculo"/>
            <w:rFonts w:ascii="Tahoma" w:hAnsi="Tahoma" w:cs="Tahoma"/>
            <w:sz w:val="19"/>
            <w:szCs w:val="19"/>
          </w:rPr>
          <w:t>https://www.globalalliancepr.org/thoughts/</w:t>
        </w:r>
      </w:hyperlink>
    </w:p>
    <w:p w:rsidR="00A7285A" w:rsidRPr="00EC6C12" w:rsidRDefault="00EC6C12" w:rsidP="00A7285A">
      <w:pPr>
        <w:pStyle w:val="NormalWeb"/>
        <w:shd w:val="clear" w:color="auto" w:fill="FFFFFF"/>
        <w:spacing w:before="240" w:beforeAutospacing="0" w:after="480" w:afterAutospacing="0"/>
        <w:rPr>
          <w:rFonts w:ascii="Tahoma" w:hAnsi="Tahoma" w:cs="Tahoma"/>
          <w:color w:val="555555"/>
          <w:sz w:val="19"/>
          <w:szCs w:val="19"/>
          <w:lang w:val="en-US"/>
        </w:rPr>
      </w:pPr>
      <w:r w:rsidRPr="00EC6C12">
        <w:rPr>
          <w:rFonts w:ascii="Tahoma" w:hAnsi="Tahoma" w:cs="Tahoma"/>
          <w:color w:val="555555"/>
          <w:sz w:val="19"/>
          <w:szCs w:val="19"/>
          <w:lang w:val="en-US"/>
        </w:rPr>
        <w:t>European Public Relations Education and Research Association</w:t>
      </w:r>
      <w:r w:rsidRPr="00EC6C12">
        <w:rPr>
          <w:rFonts w:ascii="Tahoma" w:hAnsi="Tahoma" w:cs="Tahoma"/>
          <w:color w:val="555555"/>
          <w:sz w:val="19"/>
          <w:szCs w:val="19"/>
          <w:lang w:val="en-US"/>
        </w:rPr>
        <w:br/>
      </w:r>
      <w:hyperlink r:id="rId21" w:history="1">
        <w:r w:rsidRPr="00EC6C12">
          <w:rPr>
            <w:rStyle w:val="Hipervnculo"/>
            <w:rFonts w:ascii="Tahoma" w:hAnsi="Tahoma" w:cs="Tahoma"/>
            <w:sz w:val="19"/>
            <w:szCs w:val="19"/>
            <w:lang w:val="en-US"/>
          </w:rPr>
          <w:t>http://www.euprera.eu/news-and-info/</w:t>
        </w:r>
      </w:hyperlink>
    </w:p>
    <w:p w:rsidR="00A7285A" w:rsidRPr="00EC6C12" w:rsidRDefault="00EC6C12" w:rsidP="00A7285A">
      <w:pPr>
        <w:pStyle w:val="NormalWeb"/>
        <w:shd w:val="clear" w:color="auto" w:fill="FFFFFF"/>
        <w:spacing w:before="240" w:beforeAutospacing="0" w:after="480" w:afterAutospacing="0"/>
        <w:rPr>
          <w:rStyle w:val="Hipervnculo"/>
          <w:rFonts w:ascii="Tahoma" w:hAnsi="Tahoma" w:cs="Tahoma"/>
          <w:sz w:val="19"/>
          <w:szCs w:val="19"/>
          <w:lang w:val="en-US"/>
        </w:rPr>
      </w:pPr>
      <w:r w:rsidRPr="00EC6C12">
        <w:rPr>
          <w:rFonts w:ascii="Tahoma" w:hAnsi="Tahoma" w:cs="Tahoma"/>
          <w:color w:val="555555"/>
          <w:sz w:val="19"/>
          <w:szCs w:val="19"/>
          <w:lang w:val="en-US"/>
        </w:rPr>
        <w:t>European Association of Communications Directors</w:t>
      </w:r>
      <w:r w:rsidRPr="00EC6C12">
        <w:rPr>
          <w:rFonts w:ascii="Tahoma" w:hAnsi="Tahoma" w:cs="Tahoma"/>
          <w:color w:val="555555"/>
          <w:sz w:val="19"/>
          <w:szCs w:val="19"/>
          <w:lang w:val="en-US"/>
        </w:rPr>
        <w:br/>
      </w:r>
      <w:hyperlink r:id="rId22" w:history="1">
        <w:r w:rsidRPr="00EC6C12">
          <w:rPr>
            <w:rStyle w:val="Hipervnculo"/>
            <w:rFonts w:ascii="Tahoma" w:hAnsi="Tahoma" w:cs="Tahoma"/>
            <w:sz w:val="19"/>
            <w:szCs w:val="19"/>
            <w:lang w:val="en-US"/>
          </w:rPr>
          <w:t>https://www.eacd-online.eu/</w:t>
        </w:r>
      </w:hyperlink>
    </w:p>
    <w:p w:rsidR="00F329E4" w:rsidRPr="0020788E" w:rsidRDefault="00F329E4" w:rsidP="00A02417">
      <w:pPr>
        <w:pStyle w:val="NormalWeb"/>
        <w:shd w:val="clear" w:color="auto" w:fill="FFFFFF"/>
        <w:spacing w:before="240" w:beforeAutospacing="0" w:after="480" w:afterAutospacing="0"/>
        <w:rPr>
          <w:rFonts w:ascii="Arial" w:hAnsi="Arial" w:cs="Arial"/>
          <w:color w:val="555555"/>
          <w:sz w:val="21"/>
          <w:szCs w:val="21"/>
          <w:lang w:val="en-US"/>
        </w:rPr>
      </w:pPr>
    </w:p>
    <w:sectPr w:rsidR="00F329E4" w:rsidRPr="0020788E" w:rsidSect="007326AF">
      <w:footerReference w:type="default" r:id="rId23"/>
      <w:pgSz w:w="11906" w:h="16838"/>
      <w:pgMar w:top="1417" w:right="1701" w:bottom="1417"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74D2E" w:rsidRDefault="00974D2E" w:rsidP="00A02417">
      <w:pPr>
        <w:spacing w:after="0" w:line="240" w:lineRule="auto"/>
      </w:pPr>
      <w:r>
        <w:separator/>
      </w:r>
    </w:p>
  </w:endnote>
  <w:endnote w:type="continuationSeparator" w:id="0">
    <w:p w:rsidR="00974D2E" w:rsidRDefault="00974D2E" w:rsidP="00A024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delle_rgregular">
    <w:altName w:val="Cambria"/>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03450799"/>
      <w:docPartObj>
        <w:docPartGallery w:val="Page Numbers (Bottom of Page)"/>
        <w:docPartUnique/>
      </w:docPartObj>
    </w:sdtPr>
    <w:sdtEndPr/>
    <w:sdtContent>
      <w:p w:rsidR="007326AF" w:rsidRDefault="007326AF">
        <w:pPr>
          <w:pStyle w:val="Piedepgina"/>
          <w:jc w:val="center"/>
        </w:pPr>
        <w:r>
          <w:fldChar w:fldCharType="begin"/>
        </w:r>
        <w:r>
          <w:instrText>PAGE   \* MERGEFORMAT</w:instrText>
        </w:r>
        <w:r>
          <w:fldChar w:fldCharType="separate"/>
        </w:r>
        <w:r>
          <w:t>2</w:t>
        </w:r>
        <w:r>
          <w:fldChar w:fldCharType="end"/>
        </w:r>
      </w:p>
    </w:sdtContent>
  </w:sdt>
  <w:p w:rsidR="007326AF" w:rsidRDefault="007326A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74D2E" w:rsidRDefault="00974D2E" w:rsidP="00A02417">
      <w:pPr>
        <w:spacing w:after="0" w:line="240" w:lineRule="auto"/>
      </w:pPr>
      <w:r>
        <w:separator/>
      </w:r>
    </w:p>
  </w:footnote>
  <w:footnote w:type="continuationSeparator" w:id="0">
    <w:p w:rsidR="00974D2E" w:rsidRDefault="00974D2E" w:rsidP="00A0241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AF37BB"/>
    <w:multiLevelType w:val="hybridMultilevel"/>
    <w:tmpl w:val="C9C4FA7E"/>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 w15:restartNumberingAfterBreak="0">
    <w:nsid w:val="11C14950"/>
    <w:multiLevelType w:val="multilevel"/>
    <w:tmpl w:val="83189B94"/>
    <w:lvl w:ilvl="0">
      <w:start w:val="1"/>
      <w:numFmt w:val="lowerRoman"/>
      <w:lvlText w:val="%1."/>
      <w:lvlJc w:val="right"/>
      <w:pPr>
        <w:tabs>
          <w:tab w:val="num" w:pos="360"/>
        </w:tabs>
        <w:ind w:left="360" w:hanging="360"/>
      </w:pPr>
      <w:rPr>
        <w:rFonts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2" w15:restartNumberingAfterBreak="0">
    <w:nsid w:val="1A8C2566"/>
    <w:multiLevelType w:val="multilevel"/>
    <w:tmpl w:val="D45EB0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810266B"/>
    <w:multiLevelType w:val="hybridMultilevel"/>
    <w:tmpl w:val="0272266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2F743EF2"/>
    <w:multiLevelType w:val="hybridMultilevel"/>
    <w:tmpl w:val="12661FC4"/>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 w15:restartNumberingAfterBreak="0">
    <w:nsid w:val="43F54EE5"/>
    <w:multiLevelType w:val="multilevel"/>
    <w:tmpl w:val="BC3CFD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5726BF7"/>
    <w:multiLevelType w:val="hybridMultilevel"/>
    <w:tmpl w:val="56CE7804"/>
    <w:lvl w:ilvl="0" w:tplc="0C0A001B">
      <w:start w:val="1"/>
      <w:numFmt w:val="lowerRoman"/>
      <w:lvlText w:val="%1."/>
      <w:lvlJc w:val="righ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501F0D26"/>
    <w:multiLevelType w:val="multilevel"/>
    <w:tmpl w:val="83189B94"/>
    <w:lvl w:ilvl="0">
      <w:start w:val="1"/>
      <w:numFmt w:val="lowerRoman"/>
      <w:lvlText w:val="%1."/>
      <w:lvlJc w:val="right"/>
      <w:pPr>
        <w:tabs>
          <w:tab w:val="num" w:pos="360"/>
        </w:tabs>
        <w:ind w:left="360" w:hanging="360"/>
      </w:pPr>
      <w:rPr>
        <w:rFonts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8" w15:restartNumberingAfterBreak="0">
    <w:nsid w:val="51A86932"/>
    <w:multiLevelType w:val="multilevel"/>
    <w:tmpl w:val="DD2C8E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45870C6"/>
    <w:multiLevelType w:val="hybridMultilevel"/>
    <w:tmpl w:val="4C7A6050"/>
    <w:lvl w:ilvl="0" w:tplc="0C0A001B">
      <w:start w:val="1"/>
      <w:numFmt w:val="lowerRoman"/>
      <w:lvlText w:val="%1."/>
      <w:lvlJc w:val="righ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69B628EC"/>
    <w:multiLevelType w:val="multilevel"/>
    <w:tmpl w:val="2F0C5B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F561717"/>
    <w:multiLevelType w:val="hybridMultilevel"/>
    <w:tmpl w:val="6C3002B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2" w15:restartNumberingAfterBreak="0">
    <w:nsid w:val="719A71C5"/>
    <w:multiLevelType w:val="hybridMultilevel"/>
    <w:tmpl w:val="A37E9640"/>
    <w:lvl w:ilvl="0" w:tplc="A0322598">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75604408"/>
    <w:multiLevelType w:val="multilevel"/>
    <w:tmpl w:val="83189B94"/>
    <w:lvl w:ilvl="0">
      <w:start w:val="1"/>
      <w:numFmt w:val="lowerRoman"/>
      <w:lvlText w:val="%1."/>
      <w:lvlJc w:val="right"/>
      <w:pPr>
        <w:tabs>
          <w:tab w:val="num" w:pos="360"/>
        </w:tabs>
        <w:ind w:left="360" w:hanging="360"/>
      </w:pPr>
      <w:rPr>
        <w:rFonts w:hint="default"/>
        <w:sz w:val="20"/>
      </w:rPr>
    </w:lvl>
    <w:lvl w:ilvl="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num w:numId="1">
    <w:abstractNumId w:val="8"/>
  </w:num>
  <w:num w:numId="2">
    <w:abstractNumId w:val="3"/>
  </w:num>
  <w:num w:numId="3">
    <w:abstractNumId w:val="12"/>
  </w:num>
  <w:num w:numId="4">
    <w:abstractNumId w:val="4"/>
  </w:num>
  <w:num w:numId="5">
    <w:abstractNumId w:val="2"/>
  </w:num>
  <w:num w:numId="6">
    <w:abstractNumId w:val="10"/>
  </w:num>
  <w:num w:numId="7">
    <w:abstractNumId w:val="13"/>
  </w:num>
  <w:num w:numId="8">
    <w:abstractNumId w:val="5"/>
  </w:num>
  <w:num w:numId="9">
    <w:abstractNumId w:val="9"/>
  </w:num>
  <w:num w:numId="10">
    <w:abstractNumId w:val="6"/>
  </w:num>
  <w:num w:numId="11">
    <w:abstractNumId w:val="7"/>
  </w:num>
  <w:num w:numId="12">
    <w:abstractNumId w:val="1"/>
  </w:num>
  <w:num w:numId="13">
    <w:abstractNumId w:val="11"/>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9"/>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5ABD"/>
    <w:rsid w:val="0001362C"/>
    <w:rsid w:val="0005447D"/>
    <w:rsid w:val="0007512E"/>
    <w:rsid w:val="00084060"/>
    <w:rsid w:val="000B6503"/>
    <w:rsid w:val="000B7A64"/>
    <w:rsid w:val="00101C05"/>
    <w:rsid w:val="00175384"/>
    <w:rsid w:val="001B2ABE"/>
    <w:rsid w:val="001F7AD9"/>
    <w:rsid w:val="0020788E"/>
    <w:rsid w:val="00213799"/>
    <w:rsid w:val="002311E3"/>
    <w:rsid w:val="0028673A"/>
    <w:rsid w:val="0028744A"/>
    <w:rsid w:val="002913B4"/>
    <w:rsid w:val="002B30E4"/>
    <w:rsid w:val="002C40C5"/>
    <w:rsid w:val="00301C48"/>
    <w:rsid w:val="00324744"/>
    <w:rsid w:val="0033032E"/>
    <w:rsid w:val="0035173D"/>
    <w:rsid w:val="00363229"/>
    <w:rsid w:val="00364743"/>
    <w:rsid w:val="0037359F"/>
    <w:rsid w:val="003977A7"/>
    <w:rsid w:val="003C2B99"/>
    <w:rsid w:val="003E06DE"/>
    <w:rsid w:val="003F234C"/>
    <w:rsid w:val="00415F1D"/>
    <w:rsid w:val="00466810"/>
    <w:rsid w:val="004E0EF6"/>
    <w:rsid w:val="004E65D9"/>
    <w:rsid w:val="004F19CA"/>
    <w:rsid w:val="0050465A"/>
    <w:rsid w:val="005345AB"/>
    <w:rsid w:val="00584646"/>
    <w:rsid w:val="005D47D0"/>
    <w:rsid w:val="005F2269"/>
    <w:rsid w:val="005F7D99"/>
    <w:rsid w:val="00604875"/>
    <w:rsid w:val="00613678"/>
    <w:rsid w:val="00652DDF"/>
    <w:rsid w:val="00672DBB"/>
    <w:rsid w:val="006A7580"/>
    <w:rsid w:val="006E18E7"/>
    <w:rsid w:val="007170C4"/>
    <w:rsid w:val="007326AF"/>
    <w:rsid w:val="007A6012"/>
    <w:rsid w:val="007B49CF"/>
    <w:rsid w:val="007B7039"/>
    <w:rsid w:val="007D464A"/>
    <w:rsid w:val="00827C72"/>
    <w:rsid w:val="0083299A"/>
    <w:rsid w:val="00842E00"/>
    <w:rsid w:val="0086488D"/>
    <w:rsid w:val="008B1989"/>
    <w:rsid w:val="008D6DFC"/>
    <w:rsid w:val="00912998"/>
    <w:rsid w:val="0092731C"/>
    <w:rsid w:val="00941CAB"/>
    <w:rsid w:val="00974D2E"/>
    <w:rsid w:val="009A1F42"/>
    <w:rsid w:val="009B1C2E"/>
    <w:rsid w:val="009F4121"/>
    <w:rsid w:val="00A02417"/>
    <w:rsid w:val="00A63598"/>
    <w:rsid w:val="00A7285A"/>
    <w:rsid w:val="00A83431"/>
    <w:rsid w:val="00A9730D"/>
    <w:rsid w:val="00AC6458"/>
    <w:rsid w:val="00AD3F24"/>
    <w:rsid w:val="00AD5CBC"/>
    <w:rsid w:val="00AF3F82"/>
    <w:rsid w:val="00B13629"/>
    <w:rsid w:val="00B20667"/>
    <w:rsid w:val="00B44FA6"/>
    <w:rsid w:val="00BA7CFF"/>
    <w:rsid w:val="00BB11B2"/>
    <w:rsid w:val="00BC145C"/>
    <w:rsid w:val="00C40519"/>
    <w:rsid w:val="00C40E7D"/>
    <w:rsid w:val="00C81B6B"/>
    <w:rsid w:val="00C83202"/>
    <w:rsid w:val="00CC39AB"/>
    <w:rsid w:val="00CC5ADA"/>
    <w:rsid w:val="00CF474C"/>
    <w:rsid w:val="00D50E2B"/>
    <w:rsid w:val="00E10B4F"/>
    <w:rsid w:val="00E126DB"/>
    <w:rsid w:val="00E13183"/>
    <w:rsid w:val="00E23E5D"/>
    <w:rsid w:val="00E72672"/>
    <w:rsid w:val="00E818DF"/>
    <w:rsid w:val="00EC062C"/>
    <w:rsid w:val="00EC6C12"/>
    <w:rsid w:val="00EE4502"/>
    <w:rsid w:val="00EE65C1"/>
    <w:rsid w:val="00F118AA"/>
    <w:rsid w:val="00F26539"/>
    <w:rsid w:val="00F329E4"/>
    <w:rsid w:val="00F605F6"/>
    <w:rsid w:val="00F66BE4"/>
    <w:rsid w:val="00F77635"/>
    <w:rsid w:val="00F95ABD"/>
    <w:rsid w:val="00FC044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EB715DC"/>
  <w15:chartTrackingRefBased/>
  <w15:docId w15:val="{0EF84BC0-9784-4A84-9385-82EB8C2A15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F95ABD"/>
    <w:rPr>
      <w:color w:val="0563C1" w:themeColor="hyperlink"/>
      <w:u w:val="single"/>
    </w:rPr>
  </w:style>
  <w:style w:type="character" w:styleId="Mencinsinresolver">
    <w:name w:val="Unresolved Mention"/>
    <w:basedOn w:val="Fuentedeprrafopredeter"/>
    <w:uiPriority w:val="99"/>
    <w:semiHidden/>
    <w:unhideWhenUsed/>
    <w:rsid w:val="00F95ABD"/>
    <w:rPr>
      <w:color w:val="605E5C"/>
      <w:shd w:val="clear" w:color="auto" w:fill="E1DFDD"/>
    </w:rPr>
  </w:style>
  <w:style w:type="character" w:styleId="Textoennegrita">
    <w:name w:val="Strong"/>
    <w:basedOn w:val="Fuentedeprrafopredeter"/>
    <w:uiPriority w:val="22"/>
    <w:qFormat/>
    <w:rsid w:val="00F95ABD"/>
    <w:rPr>
      <w:b/>
      <w:bCs/>
    </w:rPr>
  </w:style>
  <w:style w:type="paragraph" w:styleId="NormalWeb">
    <w:name w:val="Normal (Web)"/>
    <w:basedOn w:val="Normal"/>
    <w:uiPriority w:val="99"/>
    <w:unhideWhenUsed/>
    <w:rsid w:val="00F95ABD"/>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Encabezado">
    <w:name w:val="header"/>
    <w:basedOn w:val="Normal"/>
    <w:link w:val="EncabezadoCar"/>
    <w:uiPriority w:val="99"/>
    <w:unhideWhenUsed/>
    <w:rsid w:val="00A02417"/>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A02417"/>
  </w:style>
  <w:style w:type="paragraph" w:styleId="Piedepgina">
    <w:name w:val="footer"/>
    <w:basedOn w:val="Normal"/>
    <w:link w:val="PiedepginaCar"/>
    <w:uiPriority w:val="99"/>
    <w:unhideWhenUsed/>
    <w:rsid w:val="00A02417"/>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A02417"/>
  </w:style>
  <w:style w:type="character" w:styleId="Hipervnculovisitado">
    <w:name w:val="FollowedHyperlink"/>
    <w:basedOn w:val="Fuentedeprrafopredeter"/>
    <w:uiPriority w:val="99"/>
    <w:semiHidden/>
    <w:unhideWhenUsed/>
    <w:rsid w:val="002C40C5"/>
    <w:rPr>
      <w:color w:val="954F72" w:themeColor="followedHyperlink"/>
      <w:u w:val="single"/>
    </w:rPr>
  </w:style>
  <w:style w:type="paragraph" w:styleId="Prrafodelista">
    <w:name w:val="List Paragraph"/>
    <w:basedOn w:val="Normal"/>
    <w:uiPriority w:val="34"/>
    <w:qFormat/>
    <w:rsid w:val="00EC062C"/>
    <w:pPr>
      <w:ind w:left="720"/>
      <w:contextualSpacing/>
    </w:pPr>
  </w:style>
  <w:style w:type="table" w:styleId="Tablaconcuadrcula">
    <w:name w:val="Table Grid"/>
    <w:basedOn w:val="Tablanormal"/>
    <w:uiPriority w:val="39"/>
    <w:rsid w:val="006048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basedOn w:val="Fuentedeprrafopredeter"/>
    <w:uiPriority w:val="20"/>
    <w:qFormat/>
    <w:rsid w:val="00F2653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2841846">
      <w:bodyDiv w:val="1"/>
      <w:marLeft w:val="0"/>
      <w:marRight w:val="0"/>
      <w:marTop w:val="0"/>
      <w:marBottom w:val="0"/>
      <w:divBdr>
        <w:top w:val="none" w:sz="0" w:space="0" w:color="auto"/>
        <w:left w:val="none" w:sz="0" w:space="0" w:color="auto"/>
        <w:bottom w:val="none" w:sz="0" w:space="0" w:color="auto"/>
        <w:right w:val="none" w:sz="0" w:space="0" w:color="auto"/>
      </w:divBdr>
    </w:div>
    <w:div w:id="168640858">
      <w:bodyDiv w:val="1"/>
      <w:marLeft w:val="0"/>
      <w:marRight w:val="0"/>
      <w:marTop w:val="0"/>
      <w:marBottom w:val="0"/>
      <w:divBdr>
        <w:top w:val="none" w:sz="0" w:space="0" w:color="auto"/>
        <w:left w:val="none" w:sz="0" w:space="0" w:color="auto"/>
        <w:bottom w:val="none" w:sz="0" w:space="0" w:color="auto"/>
        <w:right w:val="none" w:sz="0" w:space="0" w:color="auto"/>
      </w:divBdr>
    </w:div>
    <w:div w:id="179323890">
      <w:bodyDiv w:val="1"/>
      <w:marLeft w:val="0"/>
      <w:marRight w:val="0"/>
      <w:marTop w:val="0"/>
      <w:marBottom w:val="0"/>
      <w:divBdr>
        <w:top w:val="none" w:sz="0" w:space="0" w:color="auto"/>
        <w:left w:val="none" w:sz="0" w:space="0" w:color="auto"/>
        <w:bottom w:val="none" w:sz="0" w:space="0" w:color="auto"/>
        <w:right w:val="none" w:sz="0" w:space="0" w:color="auto"/>
      </w:divBdr>
    </w:div>
    <w:div w:id="183909707">
      <w:bodyDiv w:val="1"/>
      <w:marLeft w:val="0"/>
      <w:marRight w:val="0"/>
      <w:marTop w:val="0"/>
      <w:marBottom w:val="0"/>
      <w:divBdr>
        <w:top w:val="none" w:sz="0" w:space="0" w:color="auto"/>
        <w:left w:val="none" w:sz="0" w:space="0" w:color="auto"/>
        <w:bottom w:val="none" w:sz="0" w:space="0" w:color="auto"/>
        <w:right w:val="none" w:sz="0" w:space="0" w:color="auto"/>
      </w:divBdr>
    </w:div>
    <w:div w:id="413863167">
      <w:bodyDiv w:val="1"/>
      <w:marLeft w:val="0"/>
      <w:marRight w:val="0"/>
      <w:marTop w:val="0"/>
      <w:marBottom w:val="0"/>
      <w:divBdr>
        <w:top w:val="none" w:sz="0" w:space="0" w:color="auto"/>
        <w:left w:val="none" w:sz="0" w:space="0" w:color="auto"/>
        <w:bottom w:val="none" w:sz="0" w:space="0" w:color="auto"/>
        <w:right w:val="none" w:sz="0" w:space="0" w:color="auto"/>
      </w:divBdr>
      <w:divsChild>
        <w:div w:id="502664177">
          <w:marLeft w:val="0"/>
          <w:marRight w:val="300"/>
          <w:marTop w:val="0"/>
          <w:marBottom w:val="0"/>
          <w:divBdr>
            <w:top w:val="single" w:sz="6" w:space="8" w:color="00ACED"/>
            <w:left w:val="single" w:sz="6" w:space="8" w:color="00ACED"/>
            <w:bottom w:val="single" w:sz="6" w:space="8" w:color="00ACED"/>
            <w:right w:val="single" w:sz="6" w:space="8" w:color="00ACED"/>
          </w:divBdr>
        </w:div>
      </w:divsChild>
    </w:div>
    <w:div w:id="484902258">
      <w:bodyDiv w:val="1"/>
      <w:marLeft w:val="0"/>
      <w:marRight w:val="0"/>
      <w:marTop w:val="0"/>
      <w:marBottom w:val="0"/>
      <w:divBdr>
        <w:top w:val="none" w:sz="0" w:space="0" w:color="auto"/>
        <w:left w:val="none" w:sz="0" w:space="0" w:color="auto"/>
        <w:bottom w:val="none" w:sz="0" w:space="0" w:color="auto"/>
        <w:right w:val="none" w:sz="0" w:space="0" w:color="auto"/>
      </w:divBdr>
    </w:div>
    <w:div w:id="657419657">
      <w:bodyDiv w:val="1"/>
      <w:marLeft w:val="0"/>
      <w:marRight w:val="0"/>
      <w:marTop w:val="0"/>
      <w:marBottom w:val="0"/>
      <w:divBdr>
        <w:top w:val="none" w:sz="0" w:space="0" w:color="auto"/>
        <w:left w:val="none" w:sz="0" w:space="0" w:color="auto"/>
        <w:bottom w:val="none" w:sz="0" w:space="0" w:color="auto"/>
        <w:right w:val="none" w:sz="0" w:space="0" w:color="auto"/>
      </w:divBdr>
    </w:div>
    <w:div w:id="667945952">
      <w:bodyDiv w:val="1"/>
      <w:marLeft w:val="0"/>
      <w:marRight w:val="0"/>
      <w:marTop w:val="0"/>
      <w:marBottom w:val="0"/>
      <w:divBdr>
        <w:top w:val="none" w:sz="0" w:space="0" w:color="auto"/>
        <w:left w:val="none" w:sz="0" w:space="0" w:color="auto"/>
        <w:bottom w:val="none" w:sz="0" w:space="0" w:color="auto"/>
        <w:right w:val="none" w:sz="0" w:space="0" w:color="auto"/>
      </w:divBdr>
    </w:div>
    <w:div w:id="809399581">
      <w:bodyDiv w:val="1"/>
      <w:marLeft w:val="0"/>
      <w:marRight w:val="0"/>
      <w:marTop w:val="0"/>
      <w:marBottom w:val="0"/>
      <w:divBdr>
        <w:top w:val="none" w:sz="0" w:space="0" w:color="auto"/>
        <w:left w:val="none" w:sz="0" w:space="0" w:color="auto"/>
        <w:bottom w:val="none" w:sz="0" w:space="0" w:color="auto"/>
        <w:right w:val="none" w:sz="0" w:space="0" w:color="auto"/>
      </w:divBdr>
    </w:div>
    <w:div w:id="1288199650">
      <w:bodyDiv w:val="1"/>
      <w:marLeft w:val="0"/>
      <w:marRight w:val="0"/>
      <w:marTop w:val="0"/>
      <w:marBottom w:val="0"/>
      <w:divBdr>
        <w:top w:val="none" w:sz="0" w:space="0" w:color="auto"/>
        <w:left w:val="none" w:sz="0" w:space="0" w:color="auto"/>
        <w:bottom w:val="none" w:sz="0" w:space="0" w:color="auto"/>
        <w:right w:val="none" w:sz="0" w:space="0" w:color="auto"/>
      </w:divBdr>
    </w:div>
    <w:div w:id="1291715584">
      <w:bodyDiv w:val="1"/>
      <w:marLeft w:val="0"/>
      <w:marRight w:val="0"/>
      <w:marTop w:val="0"/>
      <w:marBottom w:val="0"/>
      <w:divBdr>
        <w:top w:val="none" w:sz="0" w:space="0" w:color="auto"/>
        <w:left w:val="none" w:sz="0" w:space="0" w:color="auto"/>
        <w:bottom w:val="none" w:sz="0" w:space="0" w:color="auto"/>
        <w:right w:val="none" w:sz="0" w:space="0" w:color="auto"/>
      </w:divBdr>
    </w:div>
    <w:div w:id="1410729258">
      <w:bodyDiv w:val="1"/>
      <w:marLeft w:val="0"/>
      <w:marRight w:val="0"/>
      <w:marTop w:val="0"/>
      <w:marBottom w:val="0"/>
      <w:divBdr>
        <w:top w:val="none" w:sz="0" w:space="0" w:color="auto"/>
        <w:left w:val="none" w:sz="0" w:space="0" w:color="auto"/>
        <w:bottom w:val="none" w:sz="0" w:space="0" w:color="auto"/>
        <w:right w:val="none" w:sz="0" w:space="0" w:color="auto"/>
      </w:divBdr>
    </w:div>
    <w:div w:id="1523738075">
      <w:bodyDiv w:val="1"/>
      <w:marLeft w:val="0"/>
      <w:marRight w:val="0"/>
      <w:marTop w:val="0"/>
      <w:marBottom w:val="0"/>
      <w:divBdr>
        <w:top w:val="none" w:sz="0" w:space="0" w:color="auto"/>
        <w:left w:val="none" w:sz="0" w:space="0" w:color="auto"/>
        <w:bottom w:val="none" w:sz="0" w:space="0" w:color="auto"/>
        <w:right w:val="none" w:sz="0" w:space="0" w:color="auto"/>
      </w:divBdr>
    </w:div>
    <w:div w:id="1579561996">
      <w:bodyDiv w:val="1"/>
      <w:marLeft w:val="0"/>
      <w:marRight w:val="0"/>
      <w:marTop w:val="0"/>
      <w:marBottom w:val="0"/>
      <w:divBdr>
        <w:top w:val="none" w:sz="0" w:space="0" w:color="auto"/>
        <w:left w:val="none" w:sz="0" w:space="0" w:color="auto"/>
        <w:bottom w:val="none" w:sz="0" w:space="0" w:color="auto"/>
        <w:right w:val="none" w:sz="0" w:space="0" w:color="auto"/>
      </w:divBdr>
    </w:div>
    <w:div w:id="1656497330">
      <w:bodyDiv w:val="1"/>
      <w:marLeft w:val="0"/>
      <w:marRight w:val="0"/>
      <w:marTop w:val="0"/>
      <w:marBottom w:val="0"/>
      <w:divBdr>
        <w:top w:val="none" w:sz="0" w:space="0" w:color="auto"/>
        <w:left w:val="none" w:sz="0" w:space="0" w:color="auto"/>
        <w:bottom w:val="none" w:sz="0" w:space="0" w:color="auto"/>
        <w:right w:val="none" w:sz="0" w:space="0" w:color="auto"/>
      </w:divBdr>
    </w:div>
    <w:div w:id="1744326863">
      <w:bodyDiv w:val="1"/>
      <w:marLeft w:val="0"/>
      <w:marRight w:val="0"/>
      <w:marTop w:val="0"/>
      <w:marBottom w:val="0"/>
      <w:divBdr>
        <w:top w:val="none" w:sz="0" w:space="0" w:color="auto"/>
        <w:left w:val="none" w:sz="0" w:space="0" w:color="auto"/>
        <w:bottom w:val="none" w:sz="0" w:space="0" w:color="auto"/>
        <w:right w:val="none" w:sz="0" w:space="0" w:color="auto"/>
      </w:divBdr>
    </w:div>
    <w:div w:id="1779250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rive.google.com/file/d/1PEL_qasgCyrNJ4Hv8olE98Yd05vn9GaU/view" TargetMode="External"/><Relationship Id="rId18" Type="http://schemas.openxmlformats.org/officeDocument/2006/relationships/hyperlink" Target="https://dircomfidencial.com/comunicacion/edelman-logra-aumentar-sus-ingresos-un-21-en-un-contexto-de-estancamiento-del-negocio-20180227-0402/" TargetMode="External"/><Relationship Id="rId3" Type="http://schemas.openxmlformats.org/officeDocument/2006/relationships/styles" Target="styles.xml"/><Relationship Id="rId21" Type="http://schemas.openxmlformats.org/officeDocument/2006/relationships/hyperlink" Target="http://www.euprera.eu/news-and-info/" TargetMode="External"/><Relationship Id="rId7" Type="http://schemas.openxmlformats.org/officeDocument/2006/relationships/endnotes" Target="endnotes.xml"/><Relationship Id="rId12" Type="http://schemas.openxmlformats.org/officeDocument/2006/relationships/hyperlink" Target="https://www.reasonwhy.es/sites/default/files/pr_scope_espana_2017_26.09.17.pdf" TargetMode="External"/><Relationship Id="rId17" Type="http://schemas.openxmlformats.org/officeDocument/2006/relationships/hyperlink" Target="https://prnoticias.com/comunicacion/prcomunicacion/20168455-cuanto-cobran-fees-agencias-comunicacion"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prnoticias.com/comunicacion/prcomunicacion/20168737-multinacionales-comunicacion-alejan-del-sector-poder-crecer" TargetMode="External"/><Relationship Id="rId20" Type="http://schemas.openxmlformats.org/officeDocument/2006/relationships/hyperlink" Target="https://www.globalalliancepr.org/thought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informes.torresycarrera.com/wp-content/uploads/2018/03/INFORME-PR-2018.pdf"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topcomunicacion.com/noticia/10659/agencias-de-comunicacion-modelos-negocio-futuro" TargetMode="External"/><Relationship Id="rId23" Type="http://schemas.openxmlformats.org/officeDocument/2006/relationships/footer" Target="footer1.xml"/><Relationship Id="rId10" Type="http://schemas.openxmlformats.org/officeDocument/2006/relationships/hyperlink" Target="https://www.consultoras.org/informe-anual-del-sector-aec/" TargetMode="External"/><Relationship Id="rId19" Type="http://schemas.openxmlformats.org/officeDocument/2006/relationships/hyperlink" Target="https://dircomfidencial.com/comunicacion/la-mitad-de-los-dircom-espanoles-cobran-entre-30-000-y-60-000e-20180620-0401/" TargetMode="External"/><Relationship Id="rId4" Type="http://schemas.openxmlformats.org/officeDocument/2006/relationships/settings" Target="settings.xml"/><Relationship Id="rId9" Type="http://schemas.openxmlformats.org/officeDocument/2006/relationships/hyperlink" Target="http://www.communicationmonitor.eu/european-communication-monitor-all-reports/" TargetMode="External"/><Relationship Id="rId14" Type="http://schemas.openxmlformats.org/officeDocument/2006/relationships/hyperlink" Target="https://prnoticias.com/comunicacion/prcomunicacion/20161186-concentracion-o-descentralizacion-cual-es-el-futuro-para-la-industria-de-la-comunicacion-y-pr" TargetMode="External"/><Relationship Id="rId22" Type="http://schemas.openxmlformats.org/officeDocument/2006/relationships/hyperlink" Target="https://www.eacd-online.eu/"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B0236B-242D-4627-BBB1-0D59E47EF7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1296</TotalTime>
  <Pages>13</Pages>
  <Words>5740</Words>
  <Characters>31576</Characters>
  <Application>Microsoft Office Word</Application>
  <DocSecurity>0</DocSecurity>
  <Lines>263</Lines>
  <Paragraphs>74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Valvanera Lecha</dc:creator>
  <cp:keywords/>
  <dc:description/>
  <cp:lastModifiedBy>Valvanera Lecha</cp:lastModifiedBy>
  <cp:revision>18</cp:revision>
  <dcterms:created xsi:type="dcterms:W3CDTF">2018-06-18T19:52:00Z</dcterms:created>
  <dcterms:modified xsi:type="dcterms:W3CDTF">2018-06-23T13:13:00Z</dcterms:modified>
</cp:coreProperties>
</file>