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8A6" w:rsidRDefault="0032524B" w:rsidP="00B7026B">
      <w:r>
        <w:rPr>
          <w:noProof/>
          <w:lang w:val="pt-PT" w:eastAsia="pt-PT"/>
        </w:rPr>
        <w:drawing>
          <wp:anchor distT="0" distB="0" distL="114300" distR="114300" simplePos="0" relativeHeight="251659264" behindDoc="1" locked="0" layoutInCell="1" allowOverlap="1" wp14:anchorId="4484C187" wp14:editId="340137E1">
            <wp:simplePos x="0" y="0"/>
            <wp:positionH relativeFrom="column">
              <wp:posOffset>3486150</wp:posOffset>
            </wp:positionH>
            <wp:positionV relativeFrom="paragraph">
              <wp:posOffset>-600075</wp:posOffset>
            </wp:positionV>
            <wp:extent cx="2577465" cy="45339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7465" cy="453390"/>
                    </a:xfrm>
                    <a:prstGeom prst="rect">
                      <a:avLst/>
                    </a:prstGeom>
                    <a:noFill/>
                  </pic:spPr>
                </pic:pic>
              </a:graphicData>
            </a:graphic>
            <wp14:sizeRelH relativeFrom="page">
              <wp14:pctWidth>0</wp14:pctWidth>
            </wp14:sizeRelH>
            <wp14:sizeRelV relativeFrom="page">
              <wp14:pctHeight>0</wp14:pctHeight>
            </wp14:sizeRelV>
          </wp:anchor>
        </w:drawing>
      </w:r>
    </w:p>
    <w:p w:rsidR="009C78A6" w:rsidRDefault="009C78A6" w:rsidP="00B7026B"/>
    <w:p w:rsidR="00B7026B" w:rsidRDefault="00B7026B" w:rsidP="001F7AE2">
      <w:pPr>
        <w:jc w:val="center"/>
        <w:rPr>
          <w:rFonts w:ascii="Adelle" w:hAnsi="Adelle"/>
          <w:b/>
          <w:sz w:val="23"/>
          <w:szCs w:val="23"/>
        </w:rPr>
      </w:pPr>
      <w:r w:rsidRPr="00C71012">
        <w:rPr>
          <w:rFonts w:ascii="Adelle" w:hAnsi="Adelle"/>
          <w:b/>
          <w:sz w:val="23"/>
          <w:szCs w:val="23"/>
        </w:rPr>
        <w:t xml:space="preserve">Post Work M1: </w:t>
      </w:r>
      <w:r w:rsidR="009C78A6" w:rsidRPr="00C71012">
        <w:rPr>
          <w:rFonts w:ascii="Adelle" w:hAnsi="Adelle"/>
          <w:b/>
          <w:sz w:val="23"/>
          <w:szCs w:val="23"/>
        </w:rPr>
        <w:t>Entorno Económico</w:t>
      </w:r>
      <w:r w:rsidR="0037064A" w:rsidRPr="00C71012">
        <w:rPr>
          <w:rFonts w:ascii="Adelle" w:hAnsi="Adelle"/>
          <w:b/>
          <w:sz w:val="23"/>
          <w:szCs w:val="23"/>
        </w:rPr>
        <w:t xml:space="preserve"> y Tendencias</w:t>
      </w:r>
    </w:p>
    <w:p w:rsidR="00C71012" w:rsidRPr="0023490A" w:rsidRDefault="00C71012" w:rsidP="001F7AE2">
      <w:pPr>
        <w:jc w:val="center"/>
        <w:rPr>
          <w:rFonts w:ascii="Adelle" w:hAnsi="Adelle"/>
          <w:b/>
          <w:sz w:val="23"/>
          <w:szCs w:val="23"/>
          <w:lang w:val="pt-PT"/>
        </w:rPr>
      </w:pPr>
      <w:r w:rsidRPr="0023490A">
        <w:rPr>
          <w:rFonts w:ascii="Adelle" w:hAnsi="Adelle"/>
          <w:b/>
          <w:sz w:val="23"/>
          <w:szCs w:val="23"/>
          <w:lang w:val="pt-PT"/>
        </w:rPr>
        <w:t>Cristina Girão – Oficina de Portugal</w:t>
      </w:r>
    </w:p>
    <w:p w:rsidR="00C71012" w:rsidRPr="0023490A" w:rsidRDefault="00C71012" w:rsidP="001F7AE2">
      <w:pPr>
        <w:jc w:val="center"/>
        <w:rPr>
          <w:rFonts w:ascii="Adelle" w:hAnsi="Adelle"/>
          <w:b/>
          <w:sz w:val="23"/>
          <w:szCs w:val="23"/>
          <w:lang w:val="pt-PT"/>
        </w:rPr>
      </w:pPr>
      <w:r w:rsidRPr="0023490A">
        <w:rPr>
          <w:rFonts w:ascii="Adelle" w:hAnsi="Adelle"/>
          <w:b/>
          <w:sz w:val="23"/>
          <w:szCs w:val="23"/>
          <w:lang w:val="pt-PT"/>
        </w:rPr>
        <w:t>Tema – Portugal</w:t>
      </w:r>
    </w:p>
    <w:p w:rsidR="001F7AE2" w:rsidRDefault="001F7AE2" w:rsidP="00963CA5">
      <w:pPr>
        <w:rPr>
          <w:rFonts w:ascii="Adelle" w:hAnsi="Adelle"/>
          <w:b/>
          <w:sz w:val="23"/>
          <w:szCs w:val="23"/>
        </w:rPr>
      </w:pPr>
    </w:p>
    <w:p w:rsidR="001F7AE2" w:rsidRPr="001F7AE2" w:rsidRDefault="001F7AE2" w:rsidP="00963CA5">
      <w:pPr>
        <w:rPr>
          <w:rFonts w:ascii="Adelle" w:hAnsi="Adelle"/>
          <w:b/>
          <w:sz w:val="23"/>
          <w:szCs w:val="23"/>
          <w:lang w:val="pt-PT"/>
        </w:rPr>
      </w:pPr>
      <w:r w:rsidRPr="001F7AE2">
        <w:rPr>
          <w:rFonts w:ascii="Adelle" w:hAnsi="Adelle"/>
          <w:b/>
          <w:sz w:val="23"/>
          <w:szCs w:val="23"/>
          <w:lang w:val="pt-PT"/>
        </w:rPr>
        <w:t>Versão portuguesa</w:t>
      </w:r>
    </w:p>
    <w:p w:rsidR="001F7AE2" w:rsidRPr="001F7AE2" w:rsidRDefault="001F7AE2" w:rsidP="00963CA5">
      <w:pPr>
        <w:rPr>
          <w:rFonts w:ascii="Adelle" w:hAnsi="Adelle"/>
          <w:sz w:val="23"/>
          <w:szCs w:val="23"/>
          <w:lang w:val="pt-PT"/>
        </w:rPr>
      </w:pPr>
    </w:p>
    <w:p w:rsidR="00A22803" w:rsidRPr="00963CA5" w:rsidRDefault="00A22803" w:rsidP="00963CA5">
      <w:pPr>
        <w:rPr>
          <w:rFonts w:ascii="Adelle" w:hAnsi="Adelle"/>
          <w:sz w:val="23"/>
          <w:szCs w:val="23"/>
          <w:lang w:val="pt-PT"/>
        </w:rPr>
      </w:pPr>
      <w:r w:rsidRPr="001F7AE2">
        <w:rPr>
          <w:rFonts w:ascii="Adelle" w:hAnsi="Adelle"/>
          <w:sz w:val="23"/>
          <w:szCs w:val="23"/>
          <w:lang w:val="pt-PT"/>
        </w:rPr>
        <w:t xml:space="preserve">“Estamos no bom caminho”. </w:t>
      </w:r>
      <w:r w:rsidRPr="00A22803">
        <w:rPr>
          <w:rFonts w:ascii="Adelle" w:hAnsi="Adelle"/>
          <w:sz w:val="23"/>
          <w:szCs w:val="23"/>
        </w:rPr>
        <w:t xml:space="preserve">Este </w:t>
      </w:r>
      <w:r>
        <w:rPr>
          <w:rFonts w:ascii="Adelle" w:hAnsi="Adelle"/>
          <w:sz w:val="23"/>
          <w:szCs w:val="23"/>
        </w:rPr>
        <w:t>foi</w:t>
      </w:r>
      <w:r w:rsidRPr="00A22803">
        <w:rPr>
          <w:rFonts w:ascii="Adelle" w:hAnsi="Adelle"/>
          <w:sz w:val="23"/>
          <w:szCs w:val="23"/>
        </w:rPr>
        <w:t xml:space="preserve"> sido o </w:t>
      </w:r>
      <w:r w:rsidRPr="00A22803">
        <w:rPr>
          <w:rFonts w:ascii="Adelle" w:hAnsi="Adelle"/>
          <w:i/>
          <w:iCs/>
          <w:sz w:val="23"/>
          <w:szCs w:val="23"/>
        </w:rPr>
        <w:t xml:space="preserve">slogan </w:t>
      </w:r>
      <w:r w:rsidRPr="00A22803">
        <w:rPr>
          <w:rFonts w:ascii="Adelle" w:hAnsi="Adelle"/>
          <w:sz w:val="23"/>
          <w:szCs w:val="23"/>
        </w:rPr>
        <w:t xml:space="preserve">utilizado por inúmeros atores </w:t>
      </w:r>
      <w:r w:rsidRPr="00963CA5">
        <w:rPr>
          <w:rFonts w:ascii="Adelle" w:hAnsi="Adelle"/>
          <w:sz w:val="23"/>
          <w:szCs w:val="23"/>
          <w:lang w:val="pt-PT"/>
        </w:rPr>
        <w:t xml:space="preserve">nacionais e internacionais para descreverem o estado de Portugal </w:t>
      </w:r>
      <w:r w:rsidR="00963CA5" w:rsidRPr="00963CA5">
        <w:rPr>
          <w:rFonts w:ascii="Adelle" w:hAnsi="Adelle"/>
          <w:sz w:val="23"/>
          <w:szCs w:val="23"/>
          <w:lang w:val="pt-PT"/>
        </w:rPr>
        <w:t xml:space="preserve">em 2011/2012 </w:t>
      </w:r>
      <w:r w:rsidRPr="00963CA5">
        <w:rPr>
          <w:rFonts w:ascii="Adelle" w:hAnsi="Adelle"/>
          <w:sz w:val="23"/>
          <w:szCs w:val="23"/>
          <w:lang w:val="pt-PT"/>
        </w:rPr>
        <w:t xml:space="preserve">relativamente ao programa de austeridade e crescimento assinado com a </w:t>
      </w:r>
      <w:r w:rsidRPr="0023490A">
        <w:rPr>
          <w:rFonts w:ascii="Adelle" w:hAnsi="Adelle"/>
          <w:i/>
          <w:sz w:val="23"/>
          <w:szCs w:val="23"/>
          <w:lang w:val="pt-PT"/>
        </w:rPr>
        <w:t>Troika</w:t>
      </w:r>
      <w:r w:rsidRPr="00963CA5">
        <w:rPr>
          <w:rFonts w:ascii="Adelle" w:hAnsi="Adelle"/>
          <w:sz w:val="23"/>
          <w:szCs w:val="23"/>
          <w:lang w:val="pt-PT"/>
        </w:rPr>
        <w:t xml:space="preserve"> (BCE, FMI e UE). </w:t>
      </w:r>
    </w:p>
    <w:p w:rsidR="00963CA5" w:rsidRDefault="00A22803" w:rsidP="00963CA5">
      <w:pPr>
        <w:rPr>
          <w:rFonts w:ascii="Adelle" w:hAnsi="Adelle"/>
          <w:sz w:val="23"/>
          <w:szCs w:val="23"/>
          <w:lang w:val="pt-PT"/>
        </w:rPr>
      </w:pPr>
      <w:r>
        <w:rPr>
          <w:rFonts w:ascii="Adelle" w:hAnsi="Adelle"/>
          <w:sz w:val="23"/>
          <w:szCs w:val="23"/>
          <w:lang w:val="pt-PT"/>
        </w:rPr>
        <w:t>A</w:t>
      </w:r>
      <w:r w:rsidRPr="00A22803">
        <w:rPr>
          <w:rFonts w:ascii="Adelle" w:hAnsi="Adelle"/>
          <w:sz w:val="23"/>
          <w:szCs w:val="23"/>
          <w:lang w:val="pt-PT"/>
        </w:rPr>
        <w:t>s</w:t>
      </w:r>
      <w:r>
        <w:rPr>
          <w:rFonts w:ascii="Adelle" w:hAnsi="Adelle"/>
          <w:sz w:val="23"/>
          <w:szCs w:val="23"/>
          <w:lang w:val="pt-PT"/>
        </w:rPr>
        <w:t xml:space="preserve"> medidas implementadas pretenderam</w:t>
      </w:r>
      <w:r w:rsidRPr="00A22803">
        <w:rPr>
          <w:rFonts w:ascii="Adelle" w:hAnsi="Adelle"/>
          <w:sz w:val="23"/>
          <w:szCs w:val="23"/>
          <w:lang w:val="pt-PT"/>
        </w:rPr>
        <w:t xml:space="preserve"> resolver o problema através de cortes na despesa pública, aumento dos impostos, liberalização da economia e privatizações. Na prática, </w:t>
      </w:r>
      <w:r>
        <w:rPr>
          <w:rFonts w:ascii="Adelle" w:hAnsi="Adelle"/>
          <w:sz w:val="23"/>
          <w:szCs w:val="23"/>
          <w:lang w:val="pt-PT"/>
        </w:rPr>
        <w:t>e de acordo com alguns autores, estas</w:t>
      </w:r>
      <w:r w:rsidRPr="00A22803">
        <w:rPr>
          <w:rFonts w:ascii="Adelle" w:hAnsi="Adelle"/>
          <w:sz w:val="23"/>
          <w:szCs w:val="23"/>
          <w:lang w:val="pt-PT"/>
        </w:rPr>
        <w:t xml:space="preserve"> medi</w:t>
      </w:r>
      <w:r>
        <w:rPr>
          <w:rFonts w:ascii="Adelle" w:hAnsi="Adelle"/>
          <w:sz w:val="23"/>
          <w:szCs w:val="23"/>
          <w:lang w:val="pt-PT"/>
        </w:rPr>
        <w:t>das apenas iriam</w:t>
      </w:r>
      <w:r w:rsidRPr="00A22803">
        <w:rPr>
          <w:rFonts w:ascii="Adelle" w:hAnsi="Adelle"/>
          <w:sz w:val="23"/>
          <w:szCs w:val="23"/>
          <w:lang w:val="pt-PT"/>
        </w:rPr>
        <w:t xml:space="preserve"> proteger os credores, transferindo o custo da crise para os cidadãos. </w:t>
      </w:r>
      <w:r>
        <w:rPr>
          <w:rFonts w:ascii="Adelle" w:hAnsi="Adelle"/>
          <w:sz w:val="23"/>
          <w:szCs w:val="23"/>
          <w:lang w:val="pt-PT"/>
        </w:rPr>
        <w:t xml:space="preserve">Era </w:t>
      </w:r>
      <w:r w:rsidRPr="00A22803">
        <w:rPr>
          <w:rFonts w:ascii="Adelle" w:hAnsi="Adelle"/>
          <w:sz w:val="23"/>
          <w:szCs w:val="23"/>
          <w:lang w:val="pt-PT"/>
        </w:rPr>
        <w:t>pouco prov</w:t>
      </w:r>
      <w:r>
        <w:rPr>
          <w:rFonts w:ascii="Adelle" w:hAnsi="Adelle"/>
          <w:sz w:val="23"/>
          <w:szCs w:val="23"/>
          <w:lang w:val="pt-PT"/>
        </w:rPr>
        <w:t>ável que estas medidas funcionassem porque iriam gerar recessão e agravariam</w:t>
      </w:r>
      <w:r w:rsidRPr="00A22803">
        <w:rPr>
          <w:rFonts w:ascii="Adelle" w:hAnsi="Adelle"/>
          <w:sz w:val="23"/>
          <w:szCs w:val="23"/>
          <w:lang w:val="pt-PT"/>
        </w:rPr>
        <w:t xml:space="preserve"> o endividamento e, ainda, não conduzir</w:t>
      </w:r>
      <w:r>
        <w:rPr>
          <w:rFonts w:ascii="Adelle" w:hAnsi="Adelle"/>
          <w:sz w:val="23"/>
          <w:szCs w:val="23"/>
          <w:lang w:val="pt-PT"/>
        </w:rPr>
        <w:t>iam</w:t>
      </w:r>
      <w:r w:rsidRPr="00A22803">
        <w:rPr>
          <w:rFonts w:ascii="Adelle" w:hAnsi="Adelle"/>
          <w:sz w:val="23"/>
          <w:szCs w:val="23"/>
          <w:lang w:val="pt-PT"/>
        </w:rPr>
        <w:t xml:space="preserve"> a economia a um crescimento a longo prazo. </w:t>
      </w:r>
      <w:r>
        <w:rPr>
          <w:rFonts w:ascii="Adelle" w:hAnsi="Adelle"/>
          <w:sz w:val="23"/>
          <w:szCs w:val="23"/>
          <w:lang w:val="pt-PT"/>
        </w:rPr>
        <w:t xml:space="preserve">Para muitos, </w:t>
      </w:r>
      <w:r w:rsidRPr="00A22803">
        <w:rPr>
          <w:rFonts w:ascii="Adelle" w:hAnsi="Adelle"/>
          <w:sz w:val="23"/>
          <w:szCs w:val="23"/>
          <w:lang w:val="pt-PT"/>
        </w:rPr>
        <w:t xml:space="preserve">o resultado mais provável das medidas acordadas com a </w:t>
      </w:r>
      <w:r w:rsidRPr="00A22803">
        <w:rPr>
          <w:rFonts w:ascii="Adelle" w:hAnsi="Adelle"/>
          <w:i/>
          <w:iCs/>
          <w:sz w:val="23"/>
          <w:szCs w:val="23"/>
          <w:lang w:val="pt-PT"/>
        </w:rPr>
        <w:t xml:space="preserve">Troika </w:t>
      </w:r>
      <w:r>
        <w:rPr>
          <w:rFonts w:ascii="Adelle" w:hAnsi="Adelle"/>
          <w:sz w:val="23"/>
          <w:szCs w:val="23"/>
          <w:lang w:val="pt-PT"/>
        </w:rPr>
        <w:t>seria</w:t>
      </w:r>
      <w:r w:rsidRPr="00A22803">
        <w:rPr>
          <w:rFonts w:ascii="Adelle" w:hAnsi="Adelle"/>
          <w:sz w:val="23"/>
          <w:szCs w:val="23"/>
          <w:lang w:val="pt-PT"/>
        </w:rPr>
        <w:t xml:space="preserve"> o de estagnação e de sofrimento do peso da dívida por muitos mais anos.</w:t>
      </w:r>
    </w:p>
    <w:p w:rsidR="00A22803" w:rsidRPr="00963CA5" w:rsidRDefault="00A22803" w:rsidP="00963CA5">
      <w:pPr>
        <w:rPr>
          <w:rFonts w:ascii="Adelle" w:hAnsi="Adelle"/>
          <w:sz w:val="23"/>
          <w:szCs w:val="23"/>
          <w:lang w:val="pt-PT"/>
        </w:rPr>
      </w:pPr>
      <w:r w:rsidRPr="00A22803">
        <w:rPr>
          <w:rFonts w:ascii="Adelle" w:hAnsi="Adelle"/>
          <w:sz w:val="23"/>
          <w:szCs w:val="23"/>
          <w:lang w:val="pt-PT"/>
        </w:rPr>
        <w:t xml:space="preserve">Por outro lado, e </w:t>
      </w:r>
      <w:r w:rsidRPr="00963CA5">
        <w:rPr>
          <w:rFonts w:ascii="Adelle" w:hAnsi="Adelle"/>
          <w:sz w:val="23"/>
          <w:szCs w:val="23"/>
          <w:lang w:val="pt-PT"/>
        </w:rPr>
        <w:t>de acordo com outras opiniões na época</w:t>
      </w:r>
      <w:r w:rsidRPr="00A22803">
        <w:rPr>
          <w:rFonts w:ascii="Adelle" w:hAnsi="Adelle"/>
          <w:sz w:val="23"/>
          <w:szCs w:val="23"/>
          <w:lang w:val="pt-PT"/>
        </w:rPr>
        <w:t xml:space="preserve">, o suposto “bom caminho” oficialmente trilhado colocou-nos de facto na cauda da Europa, com uma elevadíssima dívida externa, uma das maiores taxas de desemprego da UE e com a maior disparidade entre os 20% mais ricos e os 20% mais pobres. Para </w:t>
      </w:r>
      <w:r w:rsidRPr="00963CA5">
        <w:rPr>
          <w:rFonts w:ascii="Adelle" w:hAnsi="Adelle"/>
          <w:sz w:val="23"/>
          <w:szCs w:val="23"/>
          <w:lang w:val="pt-PT"/>
        </w:rPr>
        <w:t>muitos</w:t>
      </w:r>
      <w:r w:rsidRPr="00A22803">
        <w:rPr>
          <w:rFonts w:ascii="Adelle" w:hAnsi="Adelle"/>
          <w:sz w:val="23"/>
          <w:szCs w:val="23"/>
          <w:lang w:val="pt-PT"/>
        </w:rPr>
        <w:t xml:space="preserve">, a adesão ao Euro e com a exigência do </w:t>
      </w:r>
      <w:r w:rsidR="00963CA5" w:rsidRPr="00963CA5">
        <w:rPr>
          <w:rFonts w:ascii="Adelle" w:hAnsi="Adelle"/>
          <w:sz w:val="23"/>
          <w:szCs w:val="23"/>
          <w:lang w:val="pt-PT"/>
        </w:rPr>
        <w:t xml:space="preserve">Plano de Estabilidade e Crescimento </w:t>
      </w:r>
      <w:r w:rsidR="00963CA5">
        <w:rPr>
          <w:rFonts w:ascii="Adelle" w:hAnsi="Adelle"/>
          <w:sz w:val="23"/>
          <w:szCs w:val="23"/>
          <w:lang w:val="pt-PT"/>
        </w:rPr>
        <w:t>(</w:t>
      </w:r>
      <w:r w:rsidRPr="00A22803">
        <w:rPr>
          <w:rFonts w:ascii="Adelle" w:hAnsi="Adelle"/>
          <w:sz w:val="23"/>
          <w:szCs w:val="23"/>
          <w:lang w:val="pt-PT"/>
        </w:rPr>
        <w:t>PEC</w:t>
      </w:r>
      <w:r w:rsidR="00963CA5">
        <w:rPr>
          <w:rFonts w:ascii="Adelle" w:hAnsi="Adelle"/>
          <w:sz w:val="23"/>
          <w:szCs w:val="23"/>
          <w:lang w:val="pt-PT"/>
        </w:rPr>
        <w:t>)</w:t>
      </w:r>
      <w:r w:rsidRPr="00A22803">
        <w:rPr>
          <w:rFonts w:ascii="Adelle" w:hAnsi="Adelle"/>
          <w:sz w:val="23"/>
          <w:szCs w:val="23"/>
          <w:lang w:val="pt-PT"/>
        </w:rPr>
        <w:t xml:space="preserve">, o debate sobre a redução do défice das contas públicas </w:t>
      </w:r>
      <w:r w:rsidRPr="00963CA5">
        <w:rPr>
          <w:rFonts w:ascii="Adelle" w:hAnsi="Adelle"/>
          <w:sz w:val="23"/>
          <w:szCs w:val="23"/>
          <w:lang w:val="pt-PT"/>
        </w:rPr>
        <w:t>eram a</w:t>
      </w:r>
      <w:r w:rsidRPr="00A22803">
        <w:rPr>
          <w:rFonts w:ascii="Adelle" w:hAnsi="Adelle"/>
          <w:sz w:val="23"/>
          <w:szCs w:val="23"/>
          <w:lang w:val="pt-PT"/>
        </w:rPr>
        <w:t xml:space="preserve"> questão essencial. </w:t>
      </w:r>
      <w:r w:rsidRPr="00963CA5">
        <w:rPr>
          <w:rFonts w:ascii="Adelle" w:hAnsi="Adelle"/>
          <w:sz w:val="23"/>
          <w:szCs w:val="23"/>
          <w:lang w:val="pt-PT"/>
        </w:rPr>
        <w:t xml:space="preserve">Contudo, </w:t>
      </w:r>
      <w:r w:rsidR="00963CA5">
        <w:rPr>
          <w:rFonts w:ascii="Adelle" w:hAnsi="Adelle"/>
          <w:sz w:val="23"/>
          <w:szCs w:val="23"/>
          <w:lang w:val="pt-PT"/>
        </w:rPr>
        <w:t xml:space="preserve">esses </w:t>
      </w:r>
      <w:r w:rsidRPr="00963CA5">
        <w:rPr>
          <w:rFonts w:ascii="Adelle" w:hAnsi="Adelle"/>
          <w:sz w:val="23"/>
          <w:szCs w:val="23"/>
          <w:lang w:val="pt-PT"/>
        </w:rPr>
        <w:t xml:space="preserve">eram da opinião de que </w:t>
      </w:r>
      <w:r w:rsidRPr="00963CA5">
        <w:rPr>
          <w:rFonts w:ascii="Adelle" w:hAnsi="Adelle"/>
          <w:sz w:val="23"/>
          <w:szCs w:val="23"/>
          <w:lang w:val="pt-PT"/>
        </w:rPr>
        <w:t>o combate ao défice deveria ser feito pelo crescimento económico, e não pelos cortes no investimento público, pelo aumento dos impostos e pela</w:t>
      </w:r>
      <w:r w:rsidRPr="00963CA5">
        <w:rPr>
          <w:rFonts w:ascii="Adelle" w:hAnsi="Adelle"/>
          <w:sz w:val="23"/>
          <w:szCs w:val="23"/>
          <w:lang w:val="pt-PT"/>
        </w:rPr>
        <w:t xml:space="preserve"> diminuição dos salários reais</w:t>
      </w:r>
      <w:r w:rsidRPr="00963CA5">
        <w:rPr>
          <w:rFonts w:ascii="Adelle" w:hAnsi="Adelle"/>
          <w:sz w:val="23"/>
          <w:szCs w:val="23"/>
          <w:lang w:val="pt-PT"/>
        </w:rPr>
        <w:t xml:space="preserve">. </w:t>
      </w:r>
    </w:p>
    <w:p w:rsidR="00A22803" w:rsidRPr="00963CA5" w:rsidRDefault="00A22803" w:rsidP="00963CA5">
      <w:pPr>
        <w:rPr>
          <w:rFonts w:ascii="Adelle" w:hAnsi="Adelle"/>
          <w:sz w:val="23"/>
          <w:szCs w:val="23"/>
          <w:lang w:val="pt-PT"/>
        </w:rPr>
      </w:pPr>
      <w:r w:rsidRPr="00963CA5">
        <w:rPr>
          <w:rFonts w:ascii="Adelle" w:hAnsi="Adelle"/>
          <w:sz w:val="23"/>
          <w:szCs w:val="23"/>
          <w:lang w:val="pt-PT"/>
        </w:rPr>
        <w:t>A</w:t>
      </w:r>
      <w:r w:rsidRPr="00963CA5">
        <w:rPr>
          <w:rFonts w:ascii="Adelle" w:hAnsi="Adelle"/>
          <w:sz w:val="23"/>
          <w:szCs w:val="23"/>
          <w:lang w:val="pt-PT"/>
        </w:rPr>
        <w:t xml:space="preserve"> adesão ao Euro e com a política monetária e cambial ditada pelo BCE, que designadamente ter</w:t>
      </w:r>
      <w:r w:rsidRPr="00963CA5">
        <w:rPr>
          <w:rFonts w:ascii="Adelle" w:hAnsi="Adelle"/>
          <w:sz w:val="23"/>
          <w:szCs w:val="23"/>
          <w:lang w:val="pt-PT"/>
        </w:rPr>
        <w:t>ia</w:t>
      </w:r>
      <w:r w:rsidRPr="00963CA5">
        <w:rPr>
          <w:rFonts w:ascii="Adelle" w:hAnsi="Adelle"/>
          <w:sz w:val="23"/>
          <w:szCs w:val="23"/>
          <w:lang w:val="pt-PT"/>
        </w:rPr>
        <w:t xml:space="preserve"> criado “sérios problemas de competitividade”</w:t>
      </w:r>
      <w:r w:rsidRPr="00963CA5">
        <w:rPr>
          <w:rFonts w:ascii="Adelle" w:hAnsi="Adelle"/>
          <w:sz w:val="23"/>
          <w:szCs w:val="23"/>
          <w:lang w:val="pt-PT"/>
        </w:rPr>
        <w:t>, era a causa</w:t>
      </w:r>
      <w:r w:rsidRPr="00963CA5">
        <w:rPr>
          <w:rFonts w:ascii="Adelle" w:hAnsi="Adelle"/>
          <w:sz w:val="23"/>
          <w:szCs w:val="23"/>
          <w:lang w:val="pt-PT"/>
        </w:rPr>
        <w:t xml:space="preserve">. Na verdade, </w:t>
      </w:r>
      <w:r w:rsidRPr="00963CA5">
        <w:rPr>
          <w:rFonts w:ascii="Adelle" w:hAnsi="Adelle"/>
          <w:sz w:val="23"/>
          <w:szCs w:val="23"/>
          <w:lang w:val="pt-PT"/>
        </w:rPr>
        <w:t xml:space="preserve">muitos críticos e </w:t>
      </w:r>
      <w:r w:rsidRPr="00963CA5">
        <w:rPr>
          <w:rFonts w:ascii="Adelle" w:hAnsi="Adelle"/>
          <w:i/>
          <w:sz w:val="23"/>
          <w:szCs w:val="23"/>
          <w:lang w:val="pt-PT"/>
        </w:rPr>
        <w:t>opinion leaders</w:t>
      </w:r>
      <w:r w:rsidRPr="00963CA5">
        <w:rPr>
          <w:rFonts w:ascii="Adelle" w:hAnsi="Adelle"/>
          <w:sz w:val="23"/>
          <w:szCs w:val="23"/>
          <w:lang w:val="pt-PT"/>
        </w:rPr>
        <w:t>, a apreciação do Euro era</w:t>
      </w:r>
      <w:r w:rsidRPr="00963CA5">
        <w:rPr>
          <w:rFonts w:ascii="Adelle" w:hAnsi="Adelle"/>
          <w:sz w:val="23"/>
          <w:szCs w:val="23"/>
          <w:lang w:val="pt-PT"/>
        </w:rPr>
        <w:t xml:space="preserve"> um </w:t>
      </w:r>
      <w:r w:rsidRPr="00A22803">
        <w:rPr>
          <w:rFonts w:ascii="Adelle" w:hAnsi="Adelle"/>
          <w:sz w:val="23"/>
          <w:szCs w:val="23"/>
        </w:rPr>
        <w:t>fator muito negativo para as nossas exportações. Ainda, a adesão ao Euro ter</w:t>
      </w:r>
      <w:r>
        <w:rPr>
          <w:rFonts w:ascii="Adelle" w:hAnsi="Adelle"/>
          <w:sz w:val="23"/>
          <w:szCs w:val="23"/>
        </w:rPr>
        <w:t>ia</w:t>
      </w:r>
      <w:r w:rsidRPr="00A22803">
        <w:rPr>
          <w:rFonts w:ascii="Adelle" w:hAnsi="Adelle"/>
          <w:sz w:val="23"/>
          <w:szCs w:val="23"/>
        </w:rPr>
        <w:t xml:space="preserve"> deixado de dar visibilidade ao elevado défice externo (défice da balança </w:t>
      </w:r>
      <w:r w:rsidRPr="00963CA5">
        <w:rPr>
          <w:rFonts w:ascii="Adelle" w:hAnsi="Adelle"/>
          <w:sz w:val="23"/>
          <w:szCs w:val="23"/>
          <w:lang w:val="pt-PT"/>
        </w:rPr>
        <w:lastRenderedPageBreak/>
        <w:t xml:space="preserve">corrente e de capitais) e à dívida externa, comportando-se como uma “doença silenciosa” que </w:t>
      </w:r>
      <w:r w:rsidRPr="00963CA5">
        <w:rPr>
          <w:rFonts w:ascii="Adelle" w:hAnsi="Adelle"/>
          <w:sz w:val="23"/>
          <w:szCs w:val="23"/>
          <w:lang w:val="pt-PT"/>
        </w:rPr>
        <w:t>estava a</w:t>
      </w:r>
      <w:r w:rsidRPr="00963CA5">
        <w:rPr>
          <w:rFonts w:ascii="Adelle" w:hAnsi="Adelle"/>
          <w:sz w:val="23"/>
          <w:szCs w:val="23"/>
          <w:lang w:val="pt-PT"/>
        </w:rPr>
        <w:t xml:space="preserve"> min</w:t>
      </w:r>
      <w:r w:rsidRPr="00963CA5">
        <w:rPr>
          <w:rFonts w:ascii="Adelle" w:hAnsi="Adelle"/>
          <w:sz w:val="23"/>
          <w:szCs w:val="23"/>
          <w:lang w:val="pt-PT"/>
        </w:rPr>
        <w:t>ar</w:t>
      </w:r>
      <w:r w:rsidRPr="00963CA5">
        <w:rPr>
          <w:rFonts w:ascii="Adelle" w:hAnsi="Adelle"/>
          <w:sz w:val="23"/>
          <w:szCs w:val="23"/>
          <w:lang w:val="pt-PT"/>
        </w:rPr>
        <w:t xml:space="preserve"> todo o corpo. Acresce o autor que este endividamento exacerbado, no essencial, não serviu para financiar o desenvolvimento. </w:t>
      </w:r>
    </w:p>
    <w:p w:rsidR="00A22803" w:rsidRPr="00963CA5" w:rsidRDefault="00A22803" w:rsidP="00963CA5">
      <w:pPr>
        <w:rPr>
          <w:rFonts w:ascii="Adelle" w:hAnsi="Adelle"/>
          <w:sz w:val="23"/>
          <w:szCs w:val="23"/>
          <w:lang w:val="pt-PT"/>
        </w:rPr>
      </w:pPr>
      <w:r w:rsidRPr="00963CA5">
        <w:rPr>
          <w:rFonts w:ascii="Adelle" w:hAnsi="Adelle"/>
          <w:sz w:val="23"/>
          <w:szCs w:val="23"/>
          <w:lang w:val="pt-PT"/>
        </w:rPr>
        <w:t>Ainda</w:t>
      </w:r>
      <w:r w:rsidRPr="00A22803">
        <w:rPr>
          <w:rFonts w:ascii="Adelle" w:hAnsi="Adelle"/>
          <w:sz w:val="23"/>
          <w:szCs w:val="23"/>
          <w:lang w:val="pt-PT"/>
        </w:rPr>
        <w:t>, o facto dos principais grupos económicos portugueses terem a sua atuação essencial nas atividades dos chamados bens não transac</w:t>
      </w:r>
      <w:r w:rsidRPr="00963CA5">
        <w:rPr>
          <w:rFonts w:ascii="Adelle" w:hAnsi="Adelle"/>
          <w:sz w:val="23"/>
          <w:szCs w:val="23"/>
          <w:lang w:val="pt-PT"/>
        </w:rPr>
        <w:t xml:space="preserve">ionáveis colocava </w:t>
      </w:r>
      <w:r w:rsidRPr="00A22803">
        <w:rPr>
          <w:rFonts w:ascii="Adelle" w:hAnsi="Adelle"/>
          <w:sz w:val="23"/>
          <w:szCs w:val="23"/>
          <w:lang w:val="pt-PT"/>
        </w:rPr>
        <w:t xml:space="preserve">um enorme problema à economia portuguesa que, nomeadamente, com os seus elevados défices, precisava de aumentar a produção de bens transacionáveis. </w:t>
      </w:r>
    </w:p>
    <w:p w:rsidR="00A22803" w:rsidRPr="00963CA5" w:rsidRDefault="00963CA5" w:rsidP="00963CA5">
      <w:pPr>
        <w:rPr>
          <w:rFonts w:ascii="Adelle" w:hAnsi="Adelle"/>
          <w:sz w:val="23"/>
          <w:szCs w:val="23"/>
          <w:lang w:val="pt-PT"/>
        </w:rPr>
      </w:pPr>
      <w:r>
        <w:rPr>
          <w:rFonts w:ascii="Adelle" w:hAnsi="Adelle"/>
          <w:sz w:val="23"/>
          <w:szCs w:val="23"/>
          <w:lang w:val="pt-PT"/>
        </w:rPr>
        <w:t>É</w:t>
      </w:r>
      <w:r w:rsidR="00A22803" w:rsidRPr="00963CA5">
        <w:rPr>
          <w:rFonts w:ascii="Adelle" w:hAnsi="Adelle"/>
          <w:sz w:val="23"/>
          <w:szCs w:val="23"/>
          <w:lang w:val="pt-PT"/>
        </w:rPr>
        <w:t xml:space="preserve"> sabido que</w:t>
      </w:r>
      <w:r w:rsidR="00A22803" w:rsidRPr="00A22803">
        <w:rPr>
          <w:rFonts w:ascii="Adelle" w:hAnsi="Adelle"/>
          <w:sz w:val="23"/>
          <w:szCs w:val="23"/>
          <w:lang w:val="pt-PT"/>
        </w:rPr>
        <w:t xml:space="preserve"> um país poder ter um crescimento económico sustentável a prazo, </w:t>
      </w:r>
      <w:r>
        <w:rPr>
          <w:rFonts w:ascii="Adelle" w:hAnsi="Adelle"/>
          <w:sz w:val="23"/>
          <w:szCs w:val="23"/>
          <w:lang w:val="pt-PT"/>
        </w:rPr>
        <w:t>precisa</w:t>
      </w:r>
      <w:r w:rsidR="00A22803" w:rsidRPr="00A22803">
        <w:rPr>
          <w:rFonts w:ascii="Adelle" w:hAnsi="Adelle"/>
          <w:sz w:val="23"/>
          <w:szCs w:val="23"/>
          <w:lang w:val="pt-PT"/>
        </w:rPr>
        <w:t xml:space="preserve"> que a produção de bens transacionáveis cresça, pelo menos, de igual forma que a produção de bens não transacionáveis. Se esta “m</w:t>
      </w:r>
      <w:r w:rsidR="00A22803" w:rsidRPr="00963CA5">
        <w:rPr>
          <w:rFonts w:ascii="Adelle" w:hAnsi="Adelle"/>
          <w:sz w:val="23"/>
          <w:szCs w:val="23"/>
          <w:lang w:val="pt-PT"/>
        </w:rPr>
        <w:t>áxima” não se verificar (o que era</w:t>
      </w:r>
      <w:r w:rsidR="00A22803" w:rsidRPr="00A22803">
        <w:rPr>
          <w:rFonts w:ascii="Adelle" w:hAnsi="Adelle"/>
          <w:sz w:val="23"/>
          <w:szCs w:val="23"/>
          <w:lang w:val="pt-PT"/>
        </w:rPr>
        <w:t xml:space="preserve"> o nosso caso), as impor</w:t>
      </w:r>
      <w:r w:rsidR="00A22803" w:rsidRPr="00963CA5">
        <w:rPr>
          <w:rFonts w:ascii="Adelle" w:hAnsi="Adelle"/>
          <w:sz w:val="23"/>
          <w:szCs w:val="23"/>
          <w:lang w:val="pt-PT"/>
        </w:rPr>
        <w:t>tações aumentariam</w:t>
      </w:r>
      <w:r w:rsidR="00A22803" w:rsidRPr="00A22803">
        <w:rPr>
          <w:rFonts w:ascii="Adelle" w:hAnsi="Adelle"/>
          <w:sz w:val="23"/>
          <w:szCs w:val="23"/>
          <w:lang w:val="pt-PT"/>
        </w:rPr>
        <w:t xml:space="preserve"> mais do que as exportaç</w:t>
      </w:r>
      <w:r w:rsidR="00A22803" w:rsidRPr="00963CA5">
        <w:rPr>
          <w:rFonts w:ascii="Adelle" w:hAnsi="Adelle"/>
          <w:sz w:val="23"/>
          <w:szCs w:val="23"/>
          <w:lang w:val="pt-PT"/>
        </w:rPr>
        <w:t>ões e o país ver-se-ia</w:t>
      </w:r>
      <w:r w:rsidR="00A22803" w:rsidRPr="00A22803">
        <w:rPr>
          <w:rFonts w:ascii="Adelle" w:hAnsi="Adelle"/>
          <w:sz w:val="23"/>
          <w:szCs w:val="23"/>
          <w:lang w:val="pt-PT"/>
        </w:rPr>
        <w:t xml:space="preserve"> rapidamente numa situação de défices crescentes da balança de pagamentos, os quais acabarão por ser </w:t>
      </w:r>
      <w:r w:rsidR="00A22803" w:rsidRPr="00963CA5">
        <w:rPr>
          <w:rFonts w:ascii="Adelle" w:hAnsi="Adelle"/>
          <w:sz w:val="23"/>
          <w:szCs w:val="23"/>
          <w:lang w:val="pt-PT"/>
        </w:rPr>
        <w:t>difi</w:t>
      </w:r>
      <w:r w:rsidR="00A22803" w:rsidRPr="00A22803">
        <w:rPr>
          <w:rFonts w:ascii="Adelle" w:hAnsi="Adelle"/>
          <w:sz w:val="23"/>
          <w:szCs w:val="23"/>
          <w:lang w:val="pt-PT"/>
        </w:rPr>
        <w:t xml:space="preserve">cilmente </w:t>
      </w:r>
      <w:r w:rsidR="00A22803" w:rsidRPr="00963CA5">
        <w:rPr>
          <w:rFonts w:ascii="Adelle" w:hAnsi="Adelle"/>
          <w:sz w:val="23"/>
          <w:szCs w:val="23"/>
          <w:lang w:val="pt-PT"/>
        </w:rPr>
        <w:t xml:space="preserve">financiáveis, interrompendo, mais cedo ou mais tarde, o processo de crescimento. </w:t>
      </w:r>
    </w:p>
    <w:p w:rsidR="00A22803" w:rsidRPr="00963CA5" w:rsidRDefault="00A22803" w:rsidP="00963CA5">
      <w:pPr>
        <w:rPr>
          <w:rFonts w:ascii="Adelle" w:hAnsi="Adelle"/>
          <w:sz w:val="23"/>
          <w:szCs w:val="23"/>
          <w:lang w:val="pt-PT"/>
        </w:rPr>
      </w:pPr>
      <w:r w:rsidRPr="00963CA5">
        <w:rPr>
          <w:rFonts w:ascii="Adelle" w:hAnsi="Adelle"/>
          <w:sz w:val="23"/>
          <w:szCs w:val="23"/>
          <w:lang w:val="pt-PT"/>
        </w:rPr>
        <w:t xml:space="preserve">O resultado </w:t>
      </w:r>
      <w:r w:rsidRPr="00963CA5">
        <w:rPr>
          <w:rFonts w:ascii="Adelle" w:hAnsi="Adelle"/>
          <w:sz w:val="23"/>
          <w:szCs w:val="23"/>
          <w:lang w:val="pt-PT"/>
        </w:rPr>
        <w:t xml:space="preserve">era </w:t>
      </w:r>
      <w:r w:rsidRPr="00963CA5">
        <w:rPr>
          <w:rFonts w:ascii="Adelle" w:hAnsi="Adelle"/>
          <w:sz w:val="23"/>
          <w:szCs w:val="23"/>
          <w:lang w:val="pt-PT"/>
        </w:rPr>
        <w:t xml:space="preserve">o de que </w:t>
      </w:r>
      <w:r w:rsidRPr="00963CA5">
        <w:rPr>
          <w:rFonts w:ascii="Adelle" w:hAnsi="Adelle"/>
          <w:sz w:val="23"/>
          <w:szCs w:val="23"/>
          <w:lang w:val="pt-PT"/>
        </w:rPr>
        <w:t>tínhamos</w:t>
      </w:r>
      <w:r w:rsidRPr="00963CA5">
        <w:rPr>
          <w:rFonts w:ascii="Adelle" w:hAnsi="Adelle"/>
          <w:sz w:val="23"/>
          <w:szCs w:val="23"/>
          <w:lang w:val="pt-PT"/>
        </w:rPr>
        <w:t xml:space="preserve"> vindo a acumular, </w:t>
      </w:r>
      <w:r w:rsidRPr="00963CA5">
        <w:rPr>
          <w:rFonts w:ascii="Adelle" w:hAnsi="Adelle"/>
          <w:sz w:val="23"/>
          <w:szCs w:val="23"/>
          <w:lang w:val="pt-PT"/>
        </w:rPr>
        <w:t>desde há cerca de uma década</w:t>
      </w:r>
      <w:r w:rsidRPr="00963CA5">
        <w:rPr>
          <w:rFonts w:ascii="Adelle" w:hAnsi="Adelle"/>
          <w:sz w:val="23"/>
          <w:szCs w:val="23"/>
          <w:lang w:val="pt-PT"/>
        </w:rPr>
        <w:t xml:space="preserve">, défices constantes com o exterior que, até à data, </w:t>
      </w:r>
      <w:r w:rsidRPr="00963CA5">
        <w:rPr>
          <w:rFonts w:ascii="Adelle" w:hAnsi="Adelle"/>
          <w:sz w:val="23"/>
          <w:szCs w:val="23"/>
          <w:lang w:val="pt-PT"/>
        </w:rPr>
        <w:t>estavam a ser</w:t>
      </w:r>
      <w:r w:rsidRPr="00963CA5">
        <w:rPr>
          <w:rFonts w:ascii="Adelle" w:hAnsi="Adelle"/>
          <w:sz w:val="23"/>
          <w:szCs w:val="23"/>
          <w:lang w:val="pt-PT"/>
        </w:rPr>
        <w:t xml:space="preserve"> financiados através do endividamento das famílias e das empresas po</w:t>
      </w:r>
      <w:r w:rsidR="00963CA5">
        <w:rPr>
          <w:rFonts w:ascii="Adelle" w:hAnsi="Adelle"/>
          <w:sz w:val="23"/>
          <w:szCs w:val="23"/>
          <w:lang w:val="pt-PT"/>
        </w:rPr>
        <w:t>r</w:t>
      </w:r>
      <w:r w:rsidRPr="00963CA5">
        <w:rPr>
          <w:rFonts w:ascii="Adelle" w:hAnsi="Adelle"/>
          <w:sz w:val="23"/>
          <w:szCs w:val="23"/>
          <w:lang w:val="pt-PT"/>
        </w:rPr>
        <w:t>tuguesas.</w:t>
      </w:r>
    </w:p>
    <w:p w:rsidR="00A22803" w:rsidRPr="00963CA5" w:rsidRDefault="00A22803" w:rsidP="00963CA5">
      <w:pPr>
        <w:rPr>
          <w:rFonts w:ascii="Adelle" w:hAnsi="Adelle"/>
          <w:sz w:val="23"/>
          <w:szCs w:val="23"/>
          <w:lang w:val="pt-PT"/>
        </w:rPr>
      </w:pPr>
      <w:r w:rsidRPr="00963CA5">
        <w:rPr>
          <w:rFonts w:ascii="Adelle" w:hAnsi="Adelle"/>
          <w:sz w:val="23"/>
          <w:szCs w:val="23"/>
          <w:lang w:val="pt-PT"/>
        </w:rPr>
        <w:t>Portugal só poderia</w:t>
      </w:r>
      <w:r w:rsidRPr="00963CA5">
        <w:rPr>
          <w:rFonts w:ascii="Adelle" w:hAnsi="Adelle"/>
          <w:sz w:val="23"/>
          <w:szCs w:val="23"/>
          <w:lang w:val="pt-PT"/>
        </w:rPr>
        <w:t xml:space="preserve"> contrariar a crise se promove</w:t>
      </w:r>
      <w:r w:rsidRPr="00963CA5">
        <w:rPr>
          <w:rFonts w:ascii="Adelle" w:hAnsi="Adelle"/>
          <w:sz w:val="23"/>
          <w:szCs w:val="23"/>
          <w:lang w:val="pt-PT"/>
        </w:rPr>
        <w:t>sse</w:t>
      </w:r>
      <w:r w:rsidRPr="00963CA5">
        <w:rPr>
          <w:rFonts w:ascii="Adelle" w:hAnsi="Adelle"/>
          <w:sz w:val="23"/>
          <w:szCs w:val="23"/>
          <w:lang w:val="pt-PT"/>
        </w:rPr>
        <w:t xml:space="preserve"> a “discriminação positiva dos sectores de bens transacionáveis”.</w:t>
      </w:r>
      <w:r w:rsidRPr="00963CA5">
        <w:rPr>
          <w:rFonts w:ascii="Adelle" w:hAnsi="Adelle"/>
          <w:sz w:val="23"/>
          <w:szCs w:val="23"/>
          <w:lang w:val="pt-PT"/>
        </w:rPr>
        <w:t xml:space="preserve"> Para muitos, Portugal nunca tinha tido</w:t>
      </w:r>
      <w:r w:rsidRPr="00963CA5">
        <w:rPr>
          <w:rFonts w:ascii="Adelle" w:hAnsi="Adelle"/>
          <w:sz w:val="23"/>
          <w:szCs w:val="23"/>
          <w:lang w:val="pt-PT"/>
        </w:rPr>
        <w:t xml:space="preserve"> uma “década tão má” como a começada com a introdução das notas e moe</w:t>
      </w:r>
      <w:r w:rsidRPr="00963CA5">
        <w:rPr>
          <w:rFonts w:ascii="Adelle" w:hAnsi="Adelle"/>
          <w:sz w:val="23"/>
          <w:szCs w:val="23"/>
          <w:lang w:val="pt-PT"/>
        </w:rPr>
        <w:t xml:space="preserve">das Euro em 2002 – </w:t>
      </w:r>
      <w:r w:rsidRPr="00963CA5">
        <w:rPr>
          <w:rFonts w:ascii="Adelle" w:hAnsi="Adelle"/>
          <w:sz w:val="23"/>
          <w:szCs w:val="23"/>
          <w:lang w:val="pt-PT"/>
        </w:rPr>
        <w:t xml:space="preserve">não só pior em termos de rendimento </w:t>
      </w:r>
      <w:r w:rsidRPr="00963CA5">
        <w:rPr>
          <w:rFonts w:ascii="Adelle" w:hAnsi="Adelle"/>
          <w:i/>
          <w:sz w:val="23"/>
          <w:szCs w:val="23"/>
          <w:lang w:val="pt-PT"/>
        </w:rPr>
        <w:t>per capita</w:t>
      </w:r>
      <w:r w:rsidRPr="00963CA5">
        <w:rPr>
          <w:rFonts w:ascii="Adelle" w:hAnsi="Adelle"/>
          <w:sz w:val="23"/>
          <w:szCs w:val="23"/>
          <w:lang w:val="pt-PT"/>
        </w:rPr>
        <w:t>, como pior nas desigualdades, e pior e</w:t>
      </w:r>
      <w:r w:rsidRPr="00963CA5">
        <w:rPr>
          <w:rFonts w:ascii="Adelle" w:hAnsi="Adelle"/>
          <w:sz w:val="23"/>
          <w:szCs w:val="23"/>
          <w:lang w:val="pt-PT"/>
        </w:rPr>
        <w:t>m termos de estrutura produtiva</w:t>
      </w:r>
      <w:r w:rsidRPr="00963CA5">
        <w:rPr>
          <w:rFonts w:ascii="Adelle" w:hAnsi="Adelle"/>
          <w:sz w:val="23"/>
          <w:szCs w:val="23"/>
          <w:lang w:val="pt-PT"/>
        </w:rPr>
        <w:t xml:space="preserve">. </w:t>
      </w:r>
    </w:p>
    <w:p w:rsidR="00A22803" w:rsidRPr="00963CA5" w:rsidRDefault="00A22803" w:rsidP="00963CA5">
      <w:pPr>
        <w:rPr>
          <w:rFonts w:ascii="Adelle" w:hAnsi="Adelle"/>
          <w:sz w:val="23"/>
          <w:szCs w:val="23"/>
          <w:lang w:val="pt-PT"/>
        </w:rPr>
      </w:pPr>
      <w:r w:rsidRPr="00963CA5">
        <w:rPr>
          <w:rFonts w:ascii="Adelle" w:hAnsi="Adelle"/>
          <w:sz w:val="23"/>
          <w:szCs w:val="23"/>
          <w:lang w:val="pt-PT"/>
        </w:rPr>
        <w:t>Muitos receavam que a manutenção</w:t>
      </w:r>
      <w:r w:rsidRPr="00963CA5">
        <w:rPr>
          <w:rFonts w:ascii="Adelle" w:hAnsi="Adelle"/>
          <w:sz w:val="23"/>
          <w:szCs w:val="23"/>
          <w:lang w:val="pt-PT"/>
        </w:rPr>
        <w:t xml:space="preserve"> da Zona Euro ir</w:t>
      </w:r>
      <w:r w:rsidRPr="00963CA5">
        <w:rPr>
          <w:rFonts w:ascii="Adelle" w:hAnsi="Adelle"/>
          <w:sz w:val="23"/>
          <w:szCs w:val="23"/>
          <w:lang w:val="pt-PT"/>
        </w:rPr>
        <w:t>ia</w:t>
      </w:r>
      <w:r w:rsidRPr="00963CA5">
        <w:rPr>
          <w:rFonts w:ascii="Adelle" w:hAnsi="Adelle"/>
          <w:sz w:val="23"/>
          <w:szCs w:val="23"/>
          <w:lang w:val="pt-PT"/>
        </w:rPr>
        <w:t xml:space="preserve"> implicar décadas a viver à custa de empréstimos contraídos consecutivamente, fornecidos pela UE e demais agências internacionais - tudo porque não </w:t>
      </w:r>
      <w:r w:rsidRPr="00963CA5">
        <w:rPr>
          <w:rFonts w:ascii="Adelle" w:hAnsi="Adelle"/>
          <w:sz w:val="23"/>
          <w:szCs w:val="23"/>
          <w:lang w:val="pt-PT"/>
        </w:rPr>
        <w:t>tínhamos</w:t>
      </w:r>
      <w:r w:rsidRPr="00963CA5">
        <w:rPr>
          <w:rFonts w:ascii="Adelle" w:hAnsi="Adelle"/>
          <w:sz w:val="23"/>
          <w:szCs w:val="23"/>
          <w:lang w:val="pt-PT"/>
        </w:rPr>
        <w:t xml:space="preserve"> condições de crescimento e o nosso aparelho produtivo continuará ainda mais ineficiente. </w:t>
      </w:r>
    </w:p>
    <w:p w:rsidR="00963CA5" w:rsidRDefault="00A22803" w:rsidP="00963CA5">
      <w:pPr>
        <w:rPr>
          <w:rFonts w:ascii="Adelle" w:hAnsi="Adelle"/>
          <w:sz w:val="23"/>
          <w:szCs w:val="23"/>
          <w:lang w:val="pt-PT"/>
        </w:rPr>
      </w:pPr>
      <w:r w:rsidRPr="00963CA5">
        <w:rPr>
          <w:rFonts w:ascii="Adelle" w:hAnsi="Adelle"/>
          <w:sz w:val="23"/>
          <w:szCs w:val="23"/>
          <w:lang w:val="pt-PT"/>
        </w:rPr>
        <w:t xml:space="preserve">A verdade é que depois da entrada da </w:t>
      </w:r>
      <w:r w:rsidRPr="00963CA5">
        <w:rPr>
          <w:rFonts w:ascii="Adelle" w:hAnsi="Adelle"/>
          <w:i/>
          <w:sz w:val="23"/>
          <w:szCs w:val="23"/>
          <w:lang w:val="pt-PT"/>
        </w:rPr>
        <w:t>Troika</w:t>
      </w:r>
      <w:r w:rsidRPr="00963CA5">
        <w:rPr>
          <w:rFonts w:ascii="Adelle" w:hAnsi="Adelle"/>
          <w:sz w:val="23"/>
          <w:szCs w:val="23"/>
          <w:lang w:val="pt-PT"/>
        </w:rPr>
        <w:t xml:space="preserve">, e tendo atingindo níveis de desemprego como nunca antes havíamos registado, o país soube reinventar-se. </w:t>
      </w:r>
      <w:r w:rsidR="00963CA5">
        <w:rPr>
          <w:rFonts w:ascii="Adelle" w:hAnsi="Adelle"/>
          <w:sz w:val="23"/>
          <w:szCs w:val="23"/>
          <w:lang w:val="pt-PT"/>
        </w:rPr>
        <w:t xml:space="preserve">Fechámos o ano de 2018 com um défice de 0,5% e a nossa </w:t>
      </w:r>
      <w:r w:rsidR="00963CA5" w:rsidRPr="00963CA5">
        <w:rPr>
          <w:rFonts w:ascii="Adelle" w:hAnsi="Adelle"/>
          <w:sz w:val="23"/>
          <w:szCs w:val="23"/>
          <w:lang w:val="pt-PT"/>
        </w:rPr>
        <w:t>taxa de desemprego desceu, situando abaixo da média da União Europeia</w:t>
      </w:r>
      <w:r w:rsidR="00963CA5">
        <w:rPr>
          <w:rFonts w:ascii="Adelle" w:hAnsi="Adelle"/>
          <w:sz w:val="23"/>
          <w:szCs w:val="23"/>
          <w:lang w:val="pt-PT"/>
        </w:rPr>
        <w:t>.</w:t>
      </w:r>
    </w:p>
    <w:p w:rsidR="00963CA5" w:rsidRPr="00963CA5" w:rsidRDefault="00963CA5" w:rsidP="00963CA5">
      <w:pPr>
        <w:rPr>
          <w:rFonts w:ascii="Adelle" w:hAnsi="Adelle"/>
          <w:sz w:val="23"/>
          <w:szCs w:val="23"/>
          <w:lang w:val="pt-PT"/>
        </w:rPr>
      </w:pPr>
      <w:r>
        <w:rPr>
          <w:rFonts w:ascii="Adelle" w:hAnsi="Adelle"/>
          <w:sz w:val="23"/>
          <w:szCs w:val="23"/>
          <w:lang w:val="pt-PT"/>
        </w:rPr>
        <w:t>O</w:t>
      </w:r>
      <w:r w:rsidRPr="00963CA5">
        <w:rPr>
          <w:rFonts w:ascii="Adelle" w:hAnsi="Adelle"/>
          <w:sz w:val="23"/>
          <w:szCs w:val="23"/>
          <w:lang w:val="pt-PT"/>
        </w:rPr>
        <w:t xml:space="preserve"> país </w:t>
      </w:r>
      <w:r>
        <w:rPr>
          <w:rFonts w:ascii="Adelle" w:hAnsi="Adelle"/>
          <w:sz w:val="23"/>
          <w:szCs w:val="23"/>
          <w:lang w:val="pt-PT"/>
        </w:rPr>
        <w:t>tem vindo a ganhar</w:t>
      </w:r>
      <w:r w:rsidRPr="00963CA5">
        <w:rPr>
          <w:rFonts w:ascii="Adelle" w:hAnsi="Adelle"/>
          <w:sz w:val="23"/>
          <w:szCs w:val="23"/>
          <w:lang w:val="pt-PT"/>
        </w:rPr>
        <w:t xml:space="preserve"> ânimo</w:t>
      </w:r>
      <w:r>
        <w:rPr>
          <w:rFonts w:ascii="Adelle" w:hAnsi="Adelle"/>
          <w:sz w:val="23"/>
          <w:szCs w:val="23"/>
          <w:lang w:val="pt-PT"/>
        </w:rPr>
        <w:t xml:space="preserve"> e iniciativa</w:t>
      </w:r>
      <w:r w:rsidR="0023490A">
        <w:rPr>
          <w:rFonts w:ascii="Adelle" w:hAnsi="Adelle"/>
          <w:sz w:val="23"/>
          <w:szCs w:val="23"/>
          <w:lang w:val="pt-PT"/>
        </w:rPr>
        <w:t xml:space="preserve"> privada</w:t>
      </w:r>
      <w:r w:rsidRPr="00963CA5">
        <w:rPr>
          <w:rFonts w:ascii="Adelle" w:hAnsi="Adelle"/>
          <w:sz w:val="23"/>
          <w:szCs w:val="23"/>
          <w:lang w:val="pt-PT"/>
        </w:rPr>
        <w:t>.</w:t>
      </w:r>
    </w:p>
    <w:p w:rsidR="00A22803" w:rsidRPr="00963CA5" w:rsidRDefault="00A22803" w:rsidP="00963CA5">
      <w:pPr>
        <w:rPr>
          <w:rFonts w:ascii="Adelle" w:hAnsi="Adelle"/>
          <w:sz w:val="23"/>
          <w:szCs w:val="23"/>
          <w:lang w:val="pt-PT"/>
        </w:rPr>
      </w:pPr>
      <w:r w:rsidRPr="00963CA5">
        <w:rPr>
          <w:rFonts w:ascii="Adelle" w:hAnsi="Adelle"/>
          <w:sz w:val="23"/>
          <w:szCs w:val="23"/>
          <w:lang w:val="pt-PT"/>
        </w:rPr>
        <w:t xml:space="preserve">Depois de uma altura onde muitos tiveram de emigrar por falta de oportunidades – nomeadamente pessoas qualificadas – houve um surto de </w:t>
      </w:r>
      <w:r w:rsidRPr="00963CA5">
        <w:rPr>
          <w:rFonts w:ascii="Adelle" w:hAnsi="Adelle"/>
          <w:sz w:val="23"/>
          <w:szCs w:val="23"/>
          <w:lang w:val="pt-PT"/>
        </w:rPr>
        <w:lastRenderedPageBreak/>
        <w:t xml:space="preserve">inovação </w:t>
      </w:r>
      <w:r w:rsidR="00963CA5">
        <w:rPr>
          <w:rFonts w:ascii="Adelle" w:hAnsi="Adelle"/>
          <w:sz w:val="23"/>
          <w:szCs w:val="23"/>
          <w:lang w:val="pt-PT"/>
        </w:rPr>
        <w:t>e vontade de fazer que assolou um</w:t>
      </w:r>
      <w:r w:rsidRPr="00963CA5">
        <w:rPr>
          <w:rFonts w:ascii="Adelle" w:hAnsi="Adelle"/>
          <w:sz w:val="23"/>
          <w:szCs w:val="23"/>
          <w:lang w:val="pt-PT"/>
        </w:rPr>
        <w:t xml:space="preserve"> país que hoje </w:t>
      </w:r>
      <w:r w:rsidR="00963CA5">
        <w:rPr>
          <w:rFonts w:ascii="Adelle" w:hAnsi="Adelle"/>
          <w:sz w:val="23"/>
          <w:szCs w:val="23"/>
          <w:lang w:val="pt-PT"/>
        </w:rPr>
        <w:t xml:space="preserve">é considerado </w:t>
      </w:r>
      <w:r w:rsidR="00963CA5" w:rsidRPr="00963CA5">
        <w:rPr>
          <w:rFonts w:ascii="Adelle" w:hAnsi="Adelle"/>
          <w:sz w:val="23"/>
          <w:szCs w:val="23"/>
          <w:lang w:val="pt-PT"/>
        </w:rPr>
        <w:t>o melhor país da Europa (e o sexto do mundo) para um estrangeiro viver</w:t>
      </w:r>
      <w:r w:rsidR="00963CA5">
        <w:rPr>
          <w:rFonts w:ascii="Adelle" w:hAnsi="Adelle"/>
          <w:sz w:val="23"/>
          <w:szCs w:val="23"/>
          <w:lang w:val="pt-PT"/>
        </w:rPr>
        <w:t>.</w:t>
      </w:r>
    </w:p>
    <w:p w:rsidR="00A22803" w:rsidRPr="00963CA5" w:rsidRDefault="00963CA5" w:rsidP="00963CA5">
      <w:pPr>
        <w:rPr>
          <w:rFonts w:ascii="Adelle" w:hAnsi="Adelle"/>
          <w:sz w:val="23"/>
          <w:szCs w:val="23"/>
          <w:lang w:val="pt-PT"/>
        </w:rPr>
      </w:pPr>
      <w:r>
        <w:rPr>
          <w:rFonts w:ascii="Adelle" w:hAnsi="Adelle"/>
          <w:sz w:val="23"/>
          <w:szCs w:val="23"/>
          <w:lang w:val="pt-PT"/>
        </w:rPr>
        <w:t>É preciso dizer que h</w:t>
      </w:r>
      <w:r w:rsidR="00A22803" w:rsidRPr="00963CA5">
        <w:rPr>
          <w:rFonts w:ascii="Adelle" w:hAnsi="Adelle"/>
          <w:sz w:val="23"/>
          <w:szCs w:val="23"/>
          <w:lang w:val="pt-PT"/>
        </w:rPr>
        <w:t xml:space="preserve">ouve iniciativas públicas, seja pela atração ao investimento privado, nomeadamente através dos chamadas </w:t>
      </w:r>
      <w:r w:rsidR="00A22803" w:rsidRPr="00963CA5">
        <w:rPr>
          <w:rFonts w:ascii="Adelle" w:hAnsi="Adelle"/>
          <w:i/>
          <w:sz w:val="23"/>
          <w:szCs w:val="23"/>
          <w:lang w:val="pt-PT"/>
        </w:rPr>
        <w:t>golden visas</w:t>
      </w:r>
      <w:r w:rsidR="00A22803" w:rsidRPr="00963CA5">
        <w:rPr>
          <w:rFonts w:ascii="Adelle" w:hAnsi="Adelle"/>
          <w:sz w:val="23"/>
          <w:szCs w:val="23"/>
          <w:lang w:val="pt-PT"/>
        </w:rPr>
        <w:t xml:space="preserve"> que fizeram com que várias pessoas optassem por Portugal para viver sob </w:t>
      </w:r>
      <w:r>
        <w:rPr>
          <w:rFonts w:ascii="Adelle" w:hAnsi="Adelle"/>
          <w:sz w:val="23"/>
          <w:szCs w:val="23"/>
          <w:lang w:val="pt-PT"/>
        </w:rPr>
        <w:t xml:space="preserve">os </w:t>
      </w:r>
      <w:r w:rsidR="00A22803" w:rsidRPr="00963CA5">
        <w:rPr>
          <w:rFonts w:ascii="Adelle" w:hAnsi="Adelle"/>
          <w:sz w:val="23"/>
          <w:szCs w:val="23"/>
          <w:lang w:val="pt-PT"/>
        </w:rPr>
        <w:t>regimes de não residentes habituais; mas houve também iniciativas privadas que puseram Portugal no mapa como foi</w:t>
      </w:r>
      <w:r>
        <w:rPr>
          <w:rFonts w:ascii="Adelle" w:hAnsi="Adelle"/>
          <w:sz w:val="23"/>
          <w:szCs w:val="23"/>
          <w:lang w:val="pt-PT"/>
        </w:rPr>
        <w:t xml:space="preserve"> o caso de</w:t>
      </w:r>
      <w:r w:rsidR="00A22803" w:rsidRPr="00963CA5">
        <w:rPr>
          <w:rFonts w:ascii="Adelle" w:hAnsi="Adelle"/>
          <w:sz w:val="23"/>
          <w:szCs w:val="23"/>
          <w:lang w:val="pt-PT"/>
        </w:rPr>
        <w:t xml:space="preserve"> Paddy Cosgrave e o fenómeno do WebSummit; </w:t>
      </w:r>
      <w:r>
        <w:rPr>
          <w:rFonts w:ascii="Adelle" w:hAnsi="Adelle"/>
          <w:sz w:val="23"/>
          <w:szCs w:val="23"/>
          <w:lang w:val="pt-PT"/>
        </w:rPr>
        <w:t>podemos</w:t>
      </w:r>
      <w:r w:rsidR="00A22803" w:rsidRPr="00963CA5">
        <w:rPr>
          <w:rFonts w:ascii="Adelle" w:hAnsi="Adelle"/>
          <w:sz w:val="23"/>
          <w:szCs w:val="23"/>
          <w:lang w:val="pt-PT"/>
        </w:rPr>
        <w:t xml:space="preserve"> ainda</w:t>
      </w:r>
      <w:r>
        <w:rPr>
          <w:rFonts w:ascii="Adelle" w:hAnsi="Adelle"/>
          <w:sz w:val="23"/>
          <w:szCs w:val="23"/>
          <w:lang w:val="pt-PT"/>
        </w:rPr>
        <w:t xml:space="preserve"> falar</w:t>
      </w:r>
      <w:r w:rsidR="00A22803" w:rsidRPr="00963CA5">
        <w:rPr>
          <w:rFonts w:ascii="Adelle" w:hAnsi="Adelle"/>
          <w:sz w:val="23"/>
          <w:szCs w:val="23"/>
          <w:lang w:val="pt-PT"/>
        </w:rPr>
        <w:t xml:space="preserve"> no </w:t>
      </w:r>
      <w:r w:rsidR="00A22803" w:rsidRPr="00963CA5">
        <w:rPr>
          <w:rFonts w:ascii="Adelle" w:hAnsi="Adelle"/>
          <w:i/>
          <w:sz w:val="23"/>
          <w:szCs w:val="23"/>
          <w:lang w:val="pt-PT"/>
        </w:rPr>
        <w:t>boom</w:t>
      </w:r>
      <w:r w:rsidR="00A22803" w:rsidRPr="00963CA5">
        <w:rPr>
          <w:rFonts w:ascii="Adelle" w:hAnsi="Adelle"/>
          <w:sz w:val="23"/>
          <w:szCs w:val="23"/>
          <w:lang w:val="pt-PT"/>
        </w:rPr>
        <w:t xml:space="preserve"> do sector do turismo que, consigo, trouxe inúmeras oportunidades para micro e pequenos-negócios, desde a restaura</w:t>
      </w:r>
      <w:r w:rsidRPr="00963CA5">
        <w:rPr>
          <w:rFonts w:ascii="Adelle" w:hAnsi="Adelle"/>
          <w:sz w:val="23"/>
          <w:szCs w:val="23"/>
          <w:lang w:val="pt-PT"/>
        </w:rPr>
        <w:t>ção ao arrendamento temporário</w:t>
      </w:r>
      <w:r>
        <w:rPr>
          <w:rFonts w:ascii="Adelle" w:hAnsi="Adelle"/>
          <w:sz w:val="23"/>
          <w:szCs w:val="23"/>
          <w:lang w:val="pt-PT"/>
        </w:rPr>
        <w:t xml:space="preserve">, passando ainda pela febre dos </w:t>
      </w:r>
      <w:r w:rsidRPr="00963CA5">
        <w:rPr>
          <w:rFonts w:ascii="Adelle" w:hAnsi="Adelle"/>
          <w:i/>
          <w:sz w:val="23"/>
          <w:szCs w:val="23"/>
          <w:lang w:val="pt-PT"/>
        </w:rPr>
        <w:t>tuk-tuks</w:t>
      </w:r>
      <w:r w:rsidRPr="00963CA5">
        <w:rPr>
          <w:rFonts w:ascii="Adelle" w:hAnsi="Adelle"/>
          <w:sz w:val="23"/>
          <w:szCs w:val="23"/>
          <w:lang w:val="pt-PT"/>
        </w:rPr>
        <w:t>.</w:t>
      </w:r>
    </w:p>
    <w:p w:rsidR="00963CA5" w:rsidRDefault="00963CA5" w:rsidP="00963CA5">
      <w:pPr>
        <w:rPr>
          <w:rFonts w:ascii="Adelle" w:hAnsi="Adelle"/>
          <w:sz w:val="23"/>
          <w:szCs w:val="23"/>
          <w:lang w:val="pt-PT"/>
        </w:rPr>
      </w:pPr>
      <w:r>
        <w:rPr>
          <w:rFonts w:ascii="Adelle" w:hAnsi="Adelle"/>
          <w:sz w:val="23"/>
          <w:szCs w:val="23"/>
          <w:lang w:val="pt-PT"/>
        </w:rPr>
        <w:t>A verdade é que a</w:t>
      </w:r>
      <w:r w:rsidRPr="00963CA5">
        <w:rPr>
          <w:rFonts w:ascii="Adelle" w:hAnsi="Adelle"/>
          <w:sz w:val="23"/>
          <w:szCs w:val="23"/>
          <w:lang w:val="pt-PT"/>
        </w:rPr>
        <w:t xml:space="preserve"> da chamada </w:t>
      </w:r>
      <w:r>
        <w:rPr>
          <w:rFonts w:ascii="Adelle" w:hAnsi="Adelle"/>
          <w:sz w:val="23"/>
          <w:szCs w:val="23"/>
          <w:lang w:val="pt-PT"/>
        </w:rPr>
        <w:t>“</w:t>
      </w:r>
      <w:r w:rsidRPr="00963CA5">
        <w:rPr>
          <w:rFonts w:ascii="Adelle" w:hAnsi="Adelle"/>
          <w:sz w:val="23"/>
          <w:szCs w:val="23"/>
          <w:lang w:val="pt-PT"/>
        </w:rPr>
        <w:t>crise</w:t>
      </w:r>
      <w:r>
        <w:rPr>
          <w:rFonts w:ascii="Adelle" w:hAnsi="Adelle"/>
          <w:sz w:val="23"/>
          <w:szCs w:val="23"/>
          <w:lang w:val="pt-PT"/>
        </w:rPr>
        <w:t>”</w:t>
      </w:r>
      <w:r w:rsidRPr="00963CA5">
        <w:rPr>
          <w:rFonts w:ascii="Adelle" w:hAnsi="Adelle"/>
          <w:sz w:val="23"/>
          <w:szCs w:val="23"/>
          <w:lang w:val="pt-PT"/>
        </w:rPr>
        <w:t>, que resultou de uma perda de confiança nas instituições bancárias – numa primeira fase nos EUA e que rapidamente se alastrou para toda a Europa –, ensinou-nos a repensarmos e a readaptarmo-nos às adversidades.</w:t>
      </w:r>
    </w:p>
    <w:p w:rsidR="00963CA5" w:rsidRPr="00963CA5" w:rsidRDefault="00963CA5" w:rsidP="00963CA5">
      <w:pPr>
        <w:rPr>
          <w:rFonts w:ascii="Adelle" w:hAnsi="Adelle"/>
          <w:sz w:val="23"/>
          <w:szCs w:val="23"/>
          <w:lang w:val="pt-PT"/>
        </w:rPr>
      </w:pPr>
      <w:r>
        <w:rPr>
          <w:rFonts w:ascii="Adelle" w:hAnsi="Adelle"/>
          <w:sz w:val="23"/>
          <w:szCs w:val="23"/>
          <w:lang w:val="pt-PT"/>
        </w:rPr>
        <w:t xml:space="preserve">Acredito que não devemos iludir-nos e achar que tudo está bem, quando ainda não está, mas o certo é que Portugal rejuvenesceu, está mais atrativo, mais inovador e muito mais interessante. </w:t>
      </w:r>
    </w:p>
    <w:p w:rsidR="00963CA5" w:rsidRDefault="00963CA5" w:rsidP="00963CA5">
      <w:pPr>
        <w:rPr>
          <w:rFonts w:ascii="Adelle" w:hAnsi="Adelle"/>
          <w:sz w:val="23"/>
          <w:szCs w:val="23"/>
          <w:lang w:val="pt-PT"/>
        </w:rPr>
      </w:pPr>
      <w:r>
        <w:rPr>
          <w:rFonts w:ascii="Adelle" w:hAnsi="Adelle"/>
          <w:sz w:val="23"/>
          <w:szCs w:val="23"/>
          <w:lang w:val="pt-PT"/>
        </w:rPr>
        <w:t>A</w:t>
      </w:r>
      <w:r w:rsidRPr="00963CA5">
        <w:rPr>
          <w:rFonts w:ascii="Adelle" w:hAnsi="Adelle"/>
          <w:sz w:val="23"/>
          <w:szCs w:val="23"/>
          <w:lang w:val="pt-PT"/>
        </w:rPr>
        <w:t xml:space="preserve">quilo que na altura se falava de se o caminho seria a saída do </w:t>
      </w:r>
      <w:r w:rsidR="0023490A">
        <w:rPr>
          <w:rFonts w:ascii="Adelle" w:hAnsi="Adelle"/>
          <w:sz w:val="23"/>
          <w:szCs w:val="23"/>
          <w:lang w:val="pt-PT"/>
        </w:rPr>
        <w:t>E</w:t>
      </w:r>
      <w:r>
        <w:rPr>
          <w:rFonts w:ascii="Adelle" w:hAnsi="Adelle"/>
          <w:sz w:val="23"/>
          <w:szCs w:val="23"/>
          <w:lang w:val="pt-PT"/>
        </w:rPr>
        <w:t>uro</w:t>
      </w:r>
      <w:r w:rsidRPr="00963CA5">
        <w:rPr>
          <w:rFonts w:ascii="Adelle" w:hAnsi="Adelle"/>
          <w:sz w:val="23"/>
          <w:szCs w:val="23"/>
          <w:lang w:val="pt-PT"/>
        </w:rPr>
        <w:t xml:space="preserve">, </w:t>
      </w:r>
      <w:r>
        <w:rPr>
          <w:rFonts w:ascii="Adelle" w:hAnsi="Adelle"/>
          <w:sz w:val="23"/>
          <w:szCs w:val="23"/>
          <w:lang w:val="pt-PT"/>
        </w:rPr>
        <w:t xml:space="preserve">hoje </w:t>
      </w:r>
      <w:r w:rsidRPr="00963CA5">
        <w:rPr>
          <w:rFonts w:ascii="Adelle" w:hAnsi="Adelle"/>
          <w:sz w:val="23"/>
          <w:szCs w:val="23"/>
          <w:lang w:val="pt-PT"/>
        </w:rPr>
        <w:t>vejo</w:t>
      </w:r>
      <w:r w:rsidR="0023490A">
        <w:rPr>
          <w:rFonts w:ascii="Adelle" w:hAnsi="Adelle"/>
          <w:sz w:val="23"/>
          <w:szCs w:val="23"/>
          <w:lang w:val="pt-PT"/>
        </w:rPr>
        <w:t xml:space="preserve"> – </w:t>
      </w:r>
      <w:r w:rsidRPr="00963CA5">
        <w:rPr>
          <w:rFonts w:ascii="Adelle" w:hAnsi="Adelle"/>
          <w:sz w:val="23"/>
          <w:szCs w:val="23"/>
          <w:lang w:val="pt-PT"/>
        </w:rPr>
        <w:t xml:space="preserve"> graç</w:t>
      </w:r>
      <w:r w:rsidR="0023490A">
        <w:rPr>
          <w:rFonts w:ascii="Adelle" w:hAnsi="Adelle"/>
          <w:sz w:val="23"/>
          <w:szCs w:val="23"/>
          <w:lang w:val="pt-PT"/>
        </w:rPr>
        <w:t xml:space="preserve">as à situação com o Reino Unido – </w:t>
      </w:r>
      <w:r w:rsidRPr="00963CA5">
        <w:rPr>
          <w:rFonts w:ascii="Adelle" w:hAnsi="Adelle"/>
          <w:sz w:val="23"/>
          <w:szCs w:val="23"/>
          <w:lang w:val="pt-PT"/>
        </w:rPr>
        <w:t xml:space="preserve">que não teria sido uma boa solução ainda que momentaneamente nos </w:t>
      </w:r>
      <w:r>
        <w:rPr>
          <w:rFonts w:ascii="Adelle" w:hAnsi="Adelle"/>
          <w:sz w:val="23"/>
          <w:szCs w:val="23"/>
          <w:lang w:val="pt-PT"/>
        </w:rPr>
        <w:t xml:space="preserve">tivesse permitido </w:t>
      </w:r>
      <w:r w:rsidRPr="00963CA5">
        <w:rPr>
          <w:rFonts w:ascii="Adelle" w:hAnsi="Adelle"/>
          <w:sz w:val="23"/>
          <w:szCs w:val="23"/>
          <w:lang w:val="pt-PT"/>
        </w:rPr>
        <w:t>imprimir moeda e introduzi-la no mercado, pois iria conduzir-nos para um lugar ainda mais isolado e a afastado daquilo que é o futuro do mundo</w:t>
      </w:r>
      <w:r>
        <w:rPr>
          <w:rFonts w:ascii="Adelle" w:hAnsi="Adelle"/>
          <w:sz w:val="23"/>
          <w:szCs w:val="23"/>
          <w:lang w:val="pt-PT"/>
        </w:rPr>
        <w:t>: a globalização e as não-fronteiras</w:t>
      </w:r>
      <w:r w:rsidRPr="00963CA5">
        <w:rPr>
          <w:rFonts w:ascii="Adelle" w:hAnsi="Adelle"/>
          <w:sz w:val="23"/>
          <w:szCs w:val="23"/>
          <w:lang w:val="pt-PT"/>
        </w:rPr>
        <w:t>.</w:t>
      </w:r>
    </w:p>
    <w:p w:rsidR="00963CA5" w:rsidRPr="00963CA5" w:rsidRDefault="00963CA5" w:rsidP="00963CA5">
      <w:pPr>
        <w:rPr>
          <w:rFonts w:ascii="Adelle" w:hAnsi="Adelle"/>
          <w:sz w:val="23"/>
          <w:szCs w:val="23"/>
          <w:lang w:val="pt-PT"/>
        </w:rPr>
      </w:pPr>
      <w:r>
        <w:rPr>
          <w:rFonts w:ascii="Adelle" w:hAnsi="Adelle"/>
          <w:sz w:val="23"/>
          <w:szCs w:val="23"/>
          <w:lang w:val="pt-PT"/>
        </w:rPr>
        <w:t>Cá estaremos para acompanhar os próximos acontecimentos e aquilo que virá a acontecer</w:t>
      </w:r>
      <w:r w:rsidR="00C71012">
        <w:rPr>
          <w:rFonts w:ascii="Adelle" w:hAnsi="Adelle"/>
          <w:sz w:val="23"/>
          <w:szCs w:val="23"/>
          <w:lang w:val="pt-PT"/>
        </w:rPr>
        <w:t>…</w:t>
      </w:r>
    </w:p>
    <w:p w:rsidR="00A22803" w:rsidRPr="00963CA5" w:rsidRDefault="00A22803" w:rsidP="00963CA5">
      <w:pPr>
        <w:rPr>
          <w:rFonts w:ascii="Adelle" w:hAnsi="Adelle"/>
          <w:sz w:val="23"/>
          <w:szCs w:val="23"/>
          <w:lang w:val="pt-PT"/>
        </w:rPr>
      </w:pPr>
    </w:p>
    <w:p w:rsidR="00A22803" w:rsidRPr="00963CA5" w:rsidRDefault="00A22803" w:rsidP="00963CA5">
      <w:pPr>
        <w:rPr>
          <w:rFonts w:ascii="Adelle" w:hAnsi="Adelle"/>
          <w:sz w:val="23"/>
          <w:szCs w:val="23"/>
          <w:lang w:val="pt-PT"/>
        </w:rPr>
      </w:pPr>
    </w:p>
    <w:p w:rsidR="005909C9" w:rsidRDefault="005909C9" w:rsidP="00C25A0A">
      <w:pPr>
        <w:rPr>
          <w:rFonts w:ascii="Adelle" w:hAnsi="Adelle"/>
          <w:sz w:val="23"/>
          <w:szCs w:val="23"/>
          <w:lang w:val="pt-PT"/>
        </w:rPr>
      </w:pPr>
    </w:p>
    <w:p w:rsidR="0023490A" w:rsidRDefault="0023490A" w:rsidP="00C25A0A">
      <w:pPr>
        <w:rPr>
          <w:rFonts w:ascii="Adelle" w:hAnsi="Adelle"/>
          <w:sz w:val="23"/>
          <w:szCs w:val="23"/>
          <w:lang w:val="pt-PT"/>
        </w:rPr>
      </w:pPr>
    </w:p>
    <w:p w:rsidR="0023490A" w:rsidRDefault="0023490A" w:rsidP="00C25A0A">
      <w:pPr>
        <w:rPr>
          <w:rFonts w:ascii="Adelle" w:hAnsi="Adelle"/>
          <w:sz w:val="23"/>
          <w:szCs w:val="23"/>
          <w:lang w:val="pt-PT"/>
        </w:rPr>
      </w:pPr>
    </w:p>
    <w:p w:rsidR="0023490A" w:rsidRDefault="0023490A" w:rsidP="00C25A0A">
      <w:pPr>
        <w:rPr>
          <w:rFonts w:ascii="Adelle" w:hAnsi="Adelle"/>
          <w:sz w:val="23"/>
          <w:szCs w:val="23"/>
          <w:lang w:val="pt-PT"/>
        </w:rPr>
      </w:pPr>
    </w:p>
    <w:p w:rsidR="0023490A" w:rsidRDefault="0023490A" w:rsidP="00C25A0A">
      <w:pPr>
        <w:rPr>
          <w:rFonts w:ascii="Adelle" w:hAnsi="Adelle"/>
          <w:sz w:val="23"/>
          <w:szCs w:val="23"/>
          <w:lang w:val="pt-PT"/>
        </w:rPr>
      </w:pPr>
    </w:p>
    <w:p w:rsidR="0023490A" w:rsidRDefault="0023490A" w:rsidP="00C25A0A">
      <w:pPr>
        <w:rPr>
          <w:rFonts w:ascii="Adelle" w:hAnsi="Adelle"/>
          <w:sz w:val="23"/>
          <w:szCs w:val="23"/>
          <w:lang w:val="pt-PT"/>
        </w:rPr>
      </w:pPr>
    </w:p>
    <w:p w:rsidR="0023490A" w:rsidRDefault="0023490A" w:rsidP="00C25A0A">
      <w:pPr>
        <w:rPr>
          <w:rFonts w:ascii="Adelle" w:hAnsi="Adelle"/>
          <w:sz w:val="23"/>
          <w:szCs w:val="23"/>
          <w:lang w:val="pt-PT"/>
        </w:rPr>
      </w:pPr>
    </w:p>
    <w:p w:rsidR="0023490A" w:rsidRPr="0023490A" w:rsidRDefault="0023490A" w:rsidP="00C25A0A">
      <w:pPr>
        <w:rPr>
          <w:rFonts w:ascii="Adelle" w:hAnsi="Adelle"/>
          <w:b/>
          <w:sz w:val="23"/>
          <w:szCs w:val="23"/>
          <w:lang w:val="pt-PT"/>
        </w:rPr>
      </w:pPr>
      <w:bookmarkStart w:id="0" w:name="_GoBack"/>
      <w:bookmarkEnd w:id="0"/>
      <w:r>
        <w:rPr>
          <w:rFonts w:ascii="Adelle" w:hAnsi="Adelle"/>
          <w:b/>
          <w:sz w:val="23"/>
          <w:szCs w:val="23"/>
          <w:lang w:val="pt-PT"/>
        </w:rPr>
        <w:lastRenderedPageBreak/>
        <w:t>Versión españo</w:t>
      </w:r>
      <w:r w:rsidRPr="0023490A">
        <w:rPr>
          <w:rFonts w:ascii="Adelle" w:hAnsi="Adelle"/>
          <w:b/>
          <w:sz w:val="23"/>
          <w:szCs w:val="23"/>
          <w:lang w:val="pt-PT"/>
        </w:rPr>
        <w:t>l</w:t>
      </w:r>
      <w:r>
        <w:rPr>
          <w:rFonts w:ascii="Adelle" w:hAnsi="Adelle"/>
          <w:b/>
          <w:sz w:val="23"/>
          <w:szCs w:val="23"/>
          <w:lang w:val="pt-PT"/>
        </w:rPr>
        <w:t>a</w:t>
      </w:r>
    </w:p>
    <w:p w:rsidR="0023490A" w:rsidRDefault="0023490A" w:rsidP="00C25A0A">
      <w:pPr>
        <w:rPr>
          <w:rFonts w:ascii="Adelle" w:hAnsi="Adelle"/>
          <w:sz w:val="23"/>
          <w:szCs w:val="23"/>
          <w:lang w:val="pt-PT"/>
        </w:rPr>
      </w:pPr>
    </w:p>
    <w:p w:rsidR="0023490A" w:rsidRPr="0023490A" w:rsidRDefault="0023490A" w:rsidP="0023490A">
      <w:pPr>
        <w:rPr>
          <w:rFonts w:ascii="Adelle" w:hAnsi="Adelle"/>
          <w:sz w:val="23"/>
          <w:szCs w:val="23"/>
        </w:rPr>
      </w:pPr>
      <w:r w:rsidRPr="0023490A">
        <w:rPr>
          <w:rFonts w:ascii="Adelle" w:hAnsi="Adelle"/>
          <w:sz w:val="23"/>
          <w:szCs w:val="23"/>
        </w:rPr>
        <w:t>"Estamos en el buen camino". Este ha sido el lema utilizado por numerosos agentes nacionales e internacionales para describir el estado de Portugal en 2011/2012 en relación con el programa de austeridad y el crecimiento firmado con la troika (BCE, FMI y la UE).</w:t>
      </w:r>
    </w:p>
    <w:p w:rsidR="0023490A" w:rsidRPr="0023490A" w:rsidRDefault="0023490A" w:rsidP="0023490A">
      <w:pPr>
        <w:rPr>
          <w:rFonts w:ascii="Adelle" w:hAnsi="Adelle"/>
          <w:sz w:val="23"/>
          <w:szCs w:val="23"/>
        </w:rPr>
      </w:pPr>
      <w:r w:rsidRPr="0023490A">
        <w:rPr>
          <w:rFonts w:ascii="Adelle" w:hAnsi="Adelle"/>
          <w:sz w:val="23"/>
          <w:szCs w:val="23"/>
        </w:rPr>
        <w:t>Las medidas implementadas pretendieron resolver el problema a través de recortes en el gasto público, aumento de los impuestos, liberalización de la economía y privatizaciones. En la práctica, y de acuerdo con algunos autores, estas medidas sólo proteger a los acreedores, transfiriendo el costo de la crisis a los ciudadanos. Era poco probable que estas medidas funcionar</w:t>
      </w:r>
      <w:r w:rsidR="00DB7082">
        <w:rPr>
          <w:rFonts w:ascii="Adelle" w:hAnsi="Adelle"/>
          <w:sz w:val="23"/>
          <w:szCs w:val="23"/>
        </w:rPr>
        <w:t>on</w:t>
      </w:r>
      <w:r w:rsidRPr="0023490A">
        <w:rPr>
          <w:rFonts w:ascii="Adelle" w:hAnsi="Adelle"/>
          <w:sz w:val="23"/>
          <w:szCs w:val="23"/>
        </w:rPr>
        <w:t xml:space="preserve"> porque generaría recesión y agravaría el endeudamiento y, aún, no conducirían a la economía a un crecimiento a largo plazo. Para muchos, el resultado más probable de las medidas acordadas con la Troika sería el de estancamiento y de sufrimiento del peso de la deuda por muchos más años.</w:t>
      </w:r>
    </w:p>
    <w:p w:rsidR="0023490A" w:rsidRPr="0023490A" w:rsidRDefault="0023490A" w:rsidP="0023490A">
      <w:pPr>
        <w:rPr>
          <w:rFonts w:ascii="Adelle" w:hAnsi="Adelle"/>
          <w:sz w:val="23"/>
          <w:szCs w:val="23"/>
        </w:rPr>
      </w:pPr>
      <w:r w:rsidRPr="0023490A">
        <w:rPr>
          <w:rFonts w:ascii="Adelle" w:hAnsi="Adelle"/>
          <w:sz w:val="23"/>
          <w:szCs w:val="23"/>
        </w:rPr>
        <w:t>Por otro lado, y de acuerdo con otras opiniones en la época, el supuesto "buen camino" oficialmente trillado nos colocó de hecho en la cola de Europa, con una elevadísima deuda externa, una de las mayores tasas de desempleo de la UE y con la mayor disparidad entre el 20% más rico y el 20% más pobre. Para muchos, la adhesión al euro y la exigencia del Plan de estabilidad y crecimiento (PEC), el debate sobre la reducción del déficit de las cuentas públicas era la cuestión esencial. Sin embargo, éstos consideraban que la lucha contra el déficit debería hacerse por el crecimiento económico, no por los recortes en la inversión pública, el aumento de los impuestos y la disminución de los salarios reales.</w:t>
      </w:r>
    </w:p>
    <w:p w:rsidR="0023490A" w:rsidRDefault="0023490A" w:rsidP="0023490A">
      <w:pPr>
        <w:rPr>
          <w:rFonts w:ascii="Adelle" w:hAnsi="Adelle"/>
          <w:sz w:val="23"/>
          <w:szCs w:val="23"/>
        </w:rPr>
      </w:pPr>
      <w:r w:rsidRPr="0023490A">
        <w:rPr>
          <w:rFonts w:ascii="Adelle" w:hAnsi="Adelle"/>
          <w:sz w:val="23"/>
          <w:szCs w:val="23"/>
        </w:rPr>
        <w:t>La adhesión al euro y la política monetaria y cambiaria dictada por el BCE, que en particular habría creado "serios problemas de competitividad", era la causa. En realidad, muchos críticos y líderes de opinión, la apreciación del euro era un factor muy negativo para nuestras exportaciones. Además, la adhesión al euro habría dejado de dar visibilidad al elevado déficit exterior (déficit de la balanza por cuenta corriente y de capitales) ya la deuda externa, comportándose como una "enfermedad silenciosa" que estaba minando todo el cuerpo. Además, el autor de que este endeudamiento exacerbado, en lo esencial, no sirvió para financiar el desarrollo.</w:t>
      </w:r>
    </w:p>
    <w:p w:rsidR="0023490A" w:rsidRPr="0023490A" w:rsidRDefault="00DB7082" w:rsidP="0023490A">
      <w:pPr>
        <w:rPr>
          <w:rFonts w:ascii="Adelle" w:hAnsi="Adelle"/>
          <w:sz w:val="23"/>
          <w:szCs w:val="23"/>
        </w:rPr>
      </w:pPr>
      <w:r w:rsidRPr="0023490A">
        <w:rPr>
          <w:rFonts w:ascii="Adelle" w:hAnsi="Adelle"/>
          <w:sz w:val="23"/>
          <w:szCs w:val="23"/>
        </w:rPr>
        <w:t>Aun</w:t>
      </w:r>
      <w:r w:rsidR="0023490A" w:rsidRPr="0023490A">
        <w:rPr>
          <w:rFonts w:ascii="Adelle" w:hAnsi="Adelle"/>
          <w:sz w:val="23"/>
          <w:szCs w:val="23"/>
        </w:rPr>
        <w:t xml:space="preserve"> así, el hecho de que los principales grupos económicos portugueses tienen su papel esencial en las actividades de los bienes llamados no comercializables plantea un gran problema para la economía portuguesa, en particular, con sus altos déficits necesarios para aumentar la producción de bienes comerciables.</w:t>
      </w:r>
    </w:p>
    <w:p w:rsidR="0023490A" w:rsidRPr="0023490A" w:rsidRDefault="0023490A" w:rsidP="0023490A">
      <w:pPr>
        <w:rPr>
          <w:rFonts w:ascii="Adelle" w:hAnsi="Adelle"/>
          <w:sz w:val="23"/>
          <w:szCs w:val="23"/>
        </w:rPr>
      </w:pPr>
      <w:r w:rsidRPr="0023490A">
        <w:rPr>
          <w:rFonts w:ascii="Adelle" w:hAnsi="Adelle"/>
          <w:sz w:val="23"/>
          <w:szCs w:val="23"/>
        </w:rPr>
        <w:lastRenderedPageBreak/>
        <w:t>Es sabido que un país puede tener un crecimiento económico sostenible a largo plazo, precisa que la producción de bienes transaccional crezca al menos igual que la producción de bienes no transables. Si esta "máxima" no se verificaba (lo que era nuestro caso), las importaciones aumentarían más que las exportaciones y el país se vería rápidamente en una situación de déficit crecientes de la balanza de pagos, que terminarán por ser difícil financiables, interrumpiendo, tarde o temprano, el proceso de crecimiento.</w:t>
      </w:r>
    </w:p>
    <w:p w:rsidR="0023490A" w:rsidRPr="0023490A" w:rsidRDefault="0023490A" w:rsidP="0023490A">
      <w:pPr>
        <w:rPr>
          <w:rFonts w:ascii="Adelle" w:hAnsi="Adelle"/>
          <w:sz w:val="23"/>
          <w:szCs w:val="23"/>
        </w:rPr>
      </w:pPr>
      <w:r w:rsidRPr="0023490A">
        <w:rPr>
          <w:rFonts w:ascii="Adelle" w:hAnsi="Adelle"/>
          <w:sz w:val="23"/>
          <w:szCs w:val="23"/>
        </w:rPr>
        <w:t>El resultado fue que se habían ido acumulando, durante casi una década, el déficit constante con el exterior que, hasta la fecha, iban a ser financiado mediante el endeudamiento de los hogares y las empresas portuguesas.</w:t>
      </w:r>
    </w:p>
    <w:p w:rsidR="0023490A" w:rsidRPr="0023490A" w:rsidRDefault="0023490A" w:rsidP="0023490A">
      <w:pPr>
        <w:rPr>
          <w:rFonts w:ascii="Adelle" w:hAnsi="Adelle"/>
          <w:sz w:val="23"/>
          <w:szCs w:val="23"/>
        </w:rPr>
      </w:pPr>
      <w:r w:rsidRPr="0023490A">
        <w:rPr>
          <w:rFonts w:ascii="Adelle" w:hAnsi="Adelle"/>
          <w:sz w:val="23"/>
          <w:szCs w:val="23"/>
        </w:rPr>
        <w:t>Portugal sólo podía contrarrestar la crisis para promover la "discriminación positiva de los sectores de bienes comerciables." Para muchos, Portugal nunca había tenido una "década tan malo" como se inició con la introducción de los billetes y monedas de euro en 2002 - no sólo peor en términos de ingreso per cápita, como la peor de las desigualdades, y peor en términos de estructura de producción.</w:t>
      </w:r>
    </w:p>
    <w:p w:rsidR="0023490A" w:rsidRDefault="0023490A" w:rsidP="0023490A">
      <w:pPr>
        <w:rPr>
          <w:rFonts w:ascii="Adelle" w:hAnsi="Adelle"/>
          <w:sz w:val="23"/>
          <w:szCs w:val="23"/>
        </w:rPr>
      </w:pPr>
      <w:r w:rsidRPr="0023490A">
        <w:rPr>
          <w:rFonts w:ascii="Adelle" w:hAnsi="Adelle"/>
          <w:sz w:val="23"/>
          <w:szCs w:val="23"/>
        </w:rPr>
        <w:t>Muchos temían que el mantenimiento de la zona euro implicaría décadas en vivir a costa de préstamos contraídos consecutivamente, proporcionados por la UE y demás agencias internacionales, porque no teníamos condiciones de crecimiento y nuestro aparato productivo seguirá siendo aún más ineficiente.</w:t>
      </w:r>
    </w:p>
    <w:p w:rsidR="0023490A" w:rsidRPr="0023490A" w:rsidRDefault="0023490A" w:rsidP="0023490A">
      <w:pPr>
        <w:rPr>
          <w:rFonts w:ascii="Adelle" w:hAnsi="Adelle"/>
          <w:sz w:val="23"/>
          <w:szCs w:val="23"/>
        </w:rPr>
      </w:pPr>
      <w:r w:rsidRPr="0023490A">
        <w:rPr>
          <w:rFonts w:ascii="Adelle" w:hAnsi="Adelle"/>
          <w:sz w:val="23"/>
          <w:szCs w:val="23"/>
        </w:rPr>
        <w:t>La verdad es que después de la entrada de la Troika, y habiendo alcanzado niveles de desempleo como nunca antes habíamos registrado, el país supo reinventarse. Hemos cerrado el año 2018 con un déficit del 0,5% y nuestra tasa de desempleo ha bajado, situándose por debajo de la media de la Unión Europea.</w:t>
      </w:r>
    </w:p>
    <w:p w:rsidR="0023490A" w:rsidRPr="0023490A" w:rsidRDefault="0023490A" w:rsidP="0023490A">
      <w:pPr>
        <w:rPr>
          <w:rFonts w:ascii="Adelle" w:hAnsi="Adelle"/>
          <w:sz w:val="23"/>
          <w:szCs w:val="23"/>
        </w:rPr>
      </w:pPr>
      <w:r w:rsidRPr="0023490A">
        <w:rPr>
          <w:rFonts w:ascii="Adelle" w:hAnsi="Adelle"/>
          <w:sz w:val="23"/>
          <w:szCs w:val="23"/>
        </w:rPr>
        <w:t>El país ha venido a ganar ánimo e iniciativa privada.</w:t>
      </w:r>
    </w:p>
    <w:p w:rsidR="0023490A" w:rsidRPr="0023490A" w:rsidRDefault="0023490A" w:rsidP="0023490A">
      <w:pPr>
        <w:rPr>
          <w:rFonts w:ascii="Adelle" w:hAnsi="Adelle"/>
          <w:sz w:val="23"/>
          <w:szCs w:val="23"/>
        </w:rPr>
      </w:pPr>
      <w:r w:rsidRPr="0023490A">
        <w:rPr>
          <w:rFonts w:ascii="Adelle" w:hAnsi="Adelle"/>
          <w:sz w:val="23"/>
          <w:szCs w:val="23"/>
        </w:rPr>
        <w:t>Después de una época en la que muchos de ellos tuvieron que emigrar por falta de oportunidades -especialmente personas calificadas- hubo un brote de innovación y voluntad de hacer que asoló un país que hoy es considerado el mejor país de Europa (y el sexto del mundo) para un extranjero vivir.</w:t>
      </w:r>
    </w:p>
    <w:p w:rsidR="0023490A" w:rsidRPr="0023490A" w:rsidRDefault="0023490A" w:rsidP="0023490A">
      <w:pPr>
        <w:rPr>
          <w:rFonts w:ascii="Adelle" w:hAnsi="Adelle"/>
          <w:sz w:val="23"/>
          <w:szCs w:val="23"/>
        </w:rPr>
      </w:pPr>
      <w:r w:rsidRPr="0023490A">
        <w:rPr>
          <w:rFonts w:ascii="Adelle" w:hAnsi="Adelle"/>
          <w:sz w:val="23"/>
          <w:szCs w:val="23"/>
        </w:rPr>
        <w:t xml:space="preserve">Hay que decir que </w:t>
      </w:r>
      <w:r w:rsidR="00DB7082">
        <w:rPr>
          <w:rFonts w:ascii="Adelle" w:hAnsi="Adelle"/>
          <w:sz w:val="23"/>
          <w:szCs w:val="23"/>
        </w:rPr>
        <w:t xml:space="preserve">hay </w:t>
      </w:r>
      <w:r w:rsidRPr="0023490A">
        <w:rPr>
          <w:rFonts w:ascii="Adelle" w:hAnsi="Adelle"/>
          <w:sz w:val="23"/>
          <w:szCs w:val="23"/>
        </w:rPr>
        <w:t xml:space="preserve">habido iniciativas públicas, ya sea mediante la atracción de la inversión privada, especialmente a través de las llamadas </w:t>
      </w:r>
      <w:r w:rsidR="00DB7082" w:rsidRPr="00DB7082">
        <w:rPr>
          <w:rFonts w:ascii="Adelle" w:hAnsi="Adelle"/>
          <w:i/>
          <w:sz w:val="23"/>
          <w:szCs w:val="23"/>
        </w:rPr>
        <w:t>golden visas</w:t>
      </w:r>
      <w:r w:rsidRPr="0023490A">
        <w:rPr>
          <w:rFonts w:ascii="Adelle" w:hAnsi="Adelle"/>
          <w:sz w:val="23"/>
          <w:szCs w:val="23"/>
        </w:rPr>
        <w:t xml:space="preserve"> que causaron varias personas optaron por Portugal bajo los regímenes de los residentes no habituales; pero también hubo iniciativas privadas que ponen a Portugal en el mapa como fue el caso del </w:t>
      </w:r>
      <w:r>
        <w:rPr>
          <w:rFonts w:ascii="Adelle" w:hAnsi="Adelle"/>
          <w:sz w:val="23"/>
          <w:szCs w:val="23"/>
        </w:rPr>
        <w:t>Paddy</w:t>
      </w:r>
      <w:r w:rsidRPr="0023490A">
        <w:rPr>
          <w:rFonts w:ascii="Adelle" w:hAnsi="Adelle"/>
          <w:sz w:val="23"/>
          <w:szCs w:val="23"/>
        </w:rPr>
        <w:t xml:space="preserve"> Cosgrave y el fenómeno de WebSummit; podemos también hablar en el boom del sector del turismo que, consigo, trae innumerables oportunidades para micro y pequeños negocios, </w:t>
      </w:r>
      <w:r w:rsidRPr="0023490A">
        <w:rPr>
          <w:rFonts w:ascii="Adelle" w:hAnsi="Adelle"/>
          <w:sz w:val="23"/>
          <w:szCs w:val="23"/>
        </w:rPr>
        <w:lastRenderedPageBreak/>
        <w:t xml:space="preserve">desde la restauración al arrendamiento temporal, pasando por la fiebre de los </w:t>
      </w:r>
      <w:r w:rsidRPr="00DB7082">
        <w:rPr>
          <w:rFonts w:ascii="Adelle" w:hAnsi="Adelle"/>
          <w:i/>
          <w:sz w:val="23"/>
          <w:szCs w:val="23"/>
        </w:rPr>
        <w:t>tuk-tuks</w:t>
      </w:r>
      <w:r w:rsidRPr="0023490A">
        <w:rPr>
          <w:rFonts w:ascii="Adelle" w:hAnsi="Adelle"/>
          <w:sz w:val="23"/>
          <w:szCs w:val="23"/>
        </w:rPr>
        <w:t>.</w:t>
      </w:r>
    </w:p>
    <w:p w:rsidR="0023490A" w:rsidRPr="0023490A" w:rsidRDefault="0023490A" w:rsidP="0023490A">
      <w:pPr>
        <w:rPr>
          <w:rFonts w:ascii="Adelle" w:hAnsi="Adelle"/>
          <w:sz w:val="23"/>
          <w:szCs w:val="23"/>
        </w:rPr>
      </w:pPr>
      <w:r w:rsidRPr="0023490A">
        <w:rPr>
          <w:rFonts w:ascii="Adelle" w:hAnsi="Adelle"/>
          <w:sz w:val="23"/>
          <w:szCs w:val="23"/>
        </w:rPr>
        <w:t>La verdad es que la de la llamada "crisis", que resultó de una pérdida de confianza en las instituciones bancarias</w:t>
      </w:r>
      <w:r w:rsidR="00DB7082">
        <w:rPr>
          <w:rFonts w:ascii="Adelle" w:hAnsi="Adelle"/>
          <w:sz w:val="23"/>
          <w:szCs w:val="23"/>
        </w:rPr>
        <w:t xml:space="preserve"> </w:t>
      </w:r>
      <w:r w:rsidRPr="0023490A">
        <w:rPr>
          <w:rFonts w:ascii="Adelle" w:hAnsi="Adelle"/>
          <w:sz w:val="23"/>
          <w:szCs w:val="23"/>
        </w:rPr>
        <w:t>-</w:t>
      </w:r>
      <w:r w:rsidR="00DB7082">
        <w:rPr>
          <w:rFonts w:ascii="Adelle" w:hAnsi="Adelle"/>
          <w:sz w:val="23"/>
          <w:szCs w:val="23"/>
        </w:rPr>
        <w:t xml:space="preserve"> </w:t>
      </w:r>
      <w:r w:rsidRPr="0023490A">
        <w:rPr>
          <w:rFonts w:ascii="Adelle" w:hAnsi="Adelle"/>
          <w:sz w:val="23"/>
          <w:szCs w:val="23"/>
        </w:rPr>
        <w:t xml:space="preserve">en una primera fase en los Estados Unidos y que rápidamente se extendió a toda Europa-, nos enseñó a repensar y readaptarse a las </w:t>
      </w:r>
      <w:r w:rsidRPr="0023490A">
        <w:rPr>
          <w:rFonts w:ascii="Adelle" w:hAnsi="Adelle"/>
          <w:sz w:val="23"/>
          <w:szCs w:val="23"/>
        </w:rPr>
        <w:t>adversidades.</w:t>
      </w:r>
    </w:p>
    <w:p w:rsidR="0023490A" w:rsidRPr="0023490A" w:rsidRDefault="0023490A" w:rsidP="0023490A">
      <w:pPr>
        <w:rPr>
          <w:rFonts w:ascii="Adelle" w:hAnsi="Adelle"/>
          <w:sz w:val="23"/>
          <w:szCs w:val="23"/>
        </w:rPr>
      </w:pPr>
      <w:r w:rsidRPr="0023490A">
        <w:rPr>
          <w:rFonts w:ascii="Adelle" w:hAnsi="Adelle"/>
          <w:sz w:val="23"/>
          <w:szCs w:val="23"/>
        </w:rPr>
        <w:t xml:space="preserve">Creo que no debemos engañarnos y pensar que todo está bien cuando no </w:t>
      </w:r>
      <w:r w:rsidR="00DB7082">
        <w:rPr>
          <w:rFonts w:ascii="Adelle" w:hAnsi="Adelle"/>
          <w:sz w:val="23"/>
          <w:szCs w:val="23"/>
        </w:rPr>
        <w:t>es totalmente</w:t>
      </w:r>
      <w:r w:rsidRPr="0023490A">
        <w:rPr>
          <w:rFonts w:ascii="Adelle" w:hAnsi="Adelle"/>
          <w:sz w:val="23"/>
          <w:szCs w:val="23"/>
        </w:rPr>
        <w:t>, pero lo cierto es que Portugal rejuveneci</w:t>
      </w:r>
      <w:r w:rsidR="00DB7082">
        <w:rPr>
          <w:rFonts w:ascii="Adelle" w:hAnsi="Adelle"/>
          <w:sz w:val="23"/>
          <w:szCs w:val="23"/>
        </w:rPr>
        <w:t>ó</w:t>
      </w:r>
      <w:r w:rsidRPr="0023490A">
        <w:rPr>
          <w:rFonts w:ascii="Adelle" w:hAnsi="Adelle"/>
          <w:sz w:val="23"/>
          <w:szCs w:val="23"/>
        </w:rPr>
        <w:t xml:space="preserve">, </w:t>
      </w:r>
      <w:r w:rsidR="00DB7082">
        <w:rPr>
          <w:rFonts w:ascii="Adelle" w:hAnsi="Adelle"/>
          <w:sz w:val="23"/>
          <w:szCs w:val="23"/>
        </w:rPr>
        <w:t>es más atractivo, más innovador</w:t>
      </w:r>
      <w:r w:rsidRPr="0023490A">
        <w:rPr>
          <w:rFonts w:ascii="Adelle" w:hAnsi="Adelle"/>
          <w:sz w:val="23"/>
          <w:szCs w:val="23"/>
        </w:rPr>
        <w:t xml:space="preserve"> y más interesante.</w:t>
      </w:r>
    </w:p>
    <w:p w:rsidR="0023490A" w:rsidRPr="0023490A" w:rsidRDefault="0023490A" w:rsidP="0023490A">
      <w:pPr>
        <w:rPr>
          <w:rFonts w:ascii="Adelle" w:hAnsi="Adelle"/>
          <w:sz w:val="23"/>
          <w:szCs w:val="23"/>
        </w:rPr>
      </w:pPr>
      <w:r w:rsidRPr="0023490A">
        <w:rPr>
          <w:rFonts w:ascii="Adelle" w:hAnsi="Adelle"/>
          <w:sz w:val="23"/>
          <w:szCs w:val="23"/>
        </w:rPr>
        <w:t>Lo que a la altura se hablaba de si el camino sería la salida del Euro, hoy veo</w:t>
      </w:r>
      <w:r w:rsidR="00DB7082">
        <w:rPr>
          <w:rFonts w:ascii="Adelle" w:hAnsi="Adelle"/>
          <w:sz w:val="23"/>
          <w:szCs w:val="23"/>
        </w:rPr>
        <w:t xml:space="preserve"> </w:t>
      </w:r>
      <w:r w:rsidRPr="0023490A">
        <w:rPr>
          <w:rFonts w:ascii="Adelle" w:hAnsi="Adelle"/>
          <w:sz w:val="23"/>
          <w:szCs w:val="23"/>
        </w:rPr>
        <w:t>-gracias a la situación con el Reino Unido</w:t>
      </w:r>
      <w:r w:rsidR="00DB7082">
        <w:rPr>
          <w:rFonts w:ascii="Adelle" w:hAnsi="Adelle"/>
          <w:sz w:val="23"/>
          <w:szCs w:val="23"/>
        </w:rPr>
        <w:t xml:space="preserve"> </w:t>
      </w:r>
      <w:r w:rsidRPr="0023490A">
        <w:rPr>
          <w:rFonts w:ascii="Adelle" w:hAnsi="Adelle"/>
          <w:sz w:val="23"/>
          <w:szCs w:val="23"/>
        </w:rPr>
        <w:t>- que no habría sido una buena solución aunque momentáneamente nos hubiera permitido imprimir moneda e introducirla en el mercado, pues nos conducirá hacia un lugar aún más aislado y alejado de lo que es el futuro del mundo: la globalización y las no-fronteras.</w:t>
      </w:r>
    </w:p>
    <w:p w:rsidR="0023490A" w:rsidRPr="0023490A" w:rsidRDefault="0023490A" w:rsidP="0023490A">
      <w:pPr>
        <w:rPr>
          <w:rFonts w:ascii="Adelle" w:hAnsi="Adelle"/>
          <w:sz w:val="23"/>
          <w:szCs w:val="23"/>
        </w:rPr>
      </w:pPr>
      <w:r w:rsidRPr="0023490A">
        <w:rPr>
          <w:rFonts w:ascii="Adelle" w:hAnsi="Adelle"/>
          <w:sz w:val="23"/>
          <w:szCs w:val="23"/>
        </w:rPr>
        <w:t xml:space="preserve">Estamos para acompañar los próximos acontecimientos y lo que vendrá a </w:t>
      </w:r>
      <w:r w:rsidRPr="0023490A">
        <w:rPr>
          <w:rFonts w:ascii="Adelle" w:hAnsi="Adelle"/>
          <w:sz w:val="23"/>
          <w:szCs w:val="23"/>
        </w:rPr>
        <w:t>suceder...</w:t>
      </w:r>
    </w:p>
    <w:sectPr w:rsidR="0023490A" w:rsidRPr="0023490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5AC" w:rsidRDefault="002135AC" w:rsidP="00A22803">
      <w:pPr>
        <w:spacing w:after="0" w:line="240" w:lineRule="auto"/>
      </w:pPr>
      <w:r>
        <w:separator/>
      </w:r>
    </w:p>
  </w:endnote>
  <w:endnote w:type="continuationSeparator" w:id="0">
    <w:p w:rsidR="002135AC" w:rsidRDefault="002135AC" w:rsidP="00A22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delle">
    <w:panose1 w:val="02000503060000020004"/>
    <w:charset w:val="00"/>
    <w:family w:val="auto"/>
    <w:pitch w:val="variable"/>
    <w:sig w:usb0="A00000AF" w:usb1="5000205B"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5AC" w:rsidRDefault="002135AC" w:rsidP="00A22803">
      <w:pPr>
        <w:spacing w:after="0" w:line="240" w:lineRule="auto"/>
      </w:pPr>
      <w:r>
        <w:separator/>
      </w:r>
    </w:p>
  </w:footnote>
  <w:footnote w:type="continuationSeparator" w:id="0">
    <w:p w:rsidR="002135AC" w:rsidRDefault="002135AC" w:rsidP="00A228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1148"/>
    <w:multiLevelType w:val="hybridMultilevel"/>
    <w:tmpl w:val="311A43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9C92EAC"/>
    <w:multiLevelType w:val="hybridMultilevel"/>
    <w:tmpl w:val="8870BB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C6F4669"/>
    <w:multiLevelType w:val="hybridMultilevel"/>
    <w:tmpl w:val="BFAEF6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F0D34FE"/>
    <w:multiLevelType w:val="hybridMultilevel"/>
    <w:tmpl w:val="5AB2B22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26B"/>
    <w:rsid w:val="0008042E"/>
    <w:rsid w:val="001F7AE2"/>
    <w:rsid w:val="002135AC"/>
    <w:rsid w:val="0023490A"/>
    <w:rsid w:val="0032524B"/>
    <w:rsid w:val="0037064A"/>
    <w:rsid w:val="005909C9"/>
    <w:rsid w:val="005A2E43"/>
    <w:rsid w:val="00963CA5"/>
    <w:rsid w:val="009C78A6"/>
    <w:rsid w:val="00A22803"/>
    <w:rsid w:val="00B7026B"/>
    <w:rsid w:val="00C25A0A"/>
    <w:rsid w:val="00C64F0B"/>
    <w:rsid w:val="00C71012"/>
    <w:rsid w:val="00DB7082"/>
    <w:rsid w:val="00EC7A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41A6F7-CE79-4AE9-9060-28C130CCB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B7026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argrafodaLista">
    <w:name w:val="List Paragraph"/>
    <w:basedOn w:val="Normal"/>
    <w:uiPriority w:val="34"/>
    <w:qFormat/>
    <w:rsid w:val="00B7026B"/>
    <w:pPr>
      <w:ind w:left="720"/>
      <w:contextualSpacing/>
    </w:pPr>
  </w:style>
  <w:style w:type="character" w:styleId="Hiperligao">
    <w:name w:val="Hyperlink"/>
    <w:basedOn w:val="Tipodeletrapredefinidodopargrafo"/>
    <w:uiPriority w:val="99"/>
    <w:unhideWhenUsed/>
    <w:rsid w:val="009C78A6"/>
    <w:rPr>
      <w:color w:val="0563C1" w:themeColor="hyperlink"/>
      <w:u w:val="single"/>
    </w:rPr>
  </w:style>
  <w:style w:type="paragraph" w:styleId="Textodebalo">
    <w:name w:val="Balloon Text"/>
    <w:basedOn w:val="Normal"/>
    <w:link w:val="TextodebaloCarter"/>
    <w:uiPriority w:val="99"/>
    <w:semiHidden/>
    <w:unhideWhenUsed/>
    <w:rsid w:val="0032524B"/>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32524B"/>
    <w:rPr>
      <w:rFonts w:ascii="Segoe UI" w:hAnsi="Segoe UI" w:cs="Segoe UI"/>
      <w:sz w:val="18"/>
      <w:szCs w:val="18"/>
    </w:rPr>
  </w:style>
  <w:style w:type="paragraph" w:customStyle="1" w:styleId="Default">
    <w:name w:val="Default"/>
    <w:rsid w:val="00A22803"/>
    <w:pPr>
      <w:autoSpaceDE w:val="0"/>
      <w:autoSpaceDN w:val="0"/>
      <w:adjustRightInd w:val="0"/>
      <w:spacing w:after="0" w:line="240" w:lineRule="auto"/>
    </w:pPr>
    <w:rPr>
      <w:rFonts w:ascii="Times New Roman" w:hAnsi="Times New Roman" w:cs="Times New Roman"/>
      <w:color w:val="000000"/>
      <w:sz w:val="24"/>
      <w:szCs w:val="24"/>
      <w:lang w:val="pt-PT"/>
    </w:rPr>
  </w:style>
  <w:style w:type="paragraph" w:styleId="Textodenotaderodap">
    <w:name w:val="footnote text"/>
    <w:basedOn w:val="Normal"/>
    <w:link w:val="TextodenotaderodapCarter"/>
    <w:uiPriority w:val="99"/>
    <w:semiHidden/>
    <w:unhideWhenUsed/>
    <w:rsid w:val="00A22803"/>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A22803"/>
    <w:rPr>
      <w:sz w:val="20"/>
      <w:szCs w:val="20"/>
    </w:rPr>
  </w:style>
  <w:style w:type="character" w:styleId="Refdenotaderodap">
    <w:name w:val="footnote reference"/>
    <w:basedOn w:val="Tipodeletrapredefinidodopargrafo"/>
    <w:uiPriority w:val="99"/>
    <w:semiHidden/>
    <w:unhideWhenUsed/>
    <w:rsid w:val="00A228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646619">
      <w:bodyDiv w:val="1"/>
      <w:marLeft w:val="0"/>
      <w:marRight w:val="0"/>
      <w:marTop w:val="0"/>
      <w:marBottom w:val="0"/>
      <w:divBdr>
        <w:top w:val="none" w:sz="0" w:space="0" w:color="auto"/>
        <w:left w:val="none" w:sz="0" w:space="0" w:color="auto"/>
        <w:bottom w:val="none" w:sz="0" w:space="0" w:color="auto"/>
        <w:right w:val="none" w:sz="0" w:space="0" w:color="auto"/>
      </w:divBdr>
    </w:div>
    <w:div w:id="837773876">
      <w:bodyDiv w:val="1"/>
      <w:marLeft w:val="0"/>
      <w:marRight w:val="0"/>
      <w:marTop w:val="0"/>
      <w:marBottom w:val="0"/>
      <w:divBdr>
        <w:top w:val="none" w:sz="0" w:space="0" w:color="auto"/>
        <w:left w:val="none" w:sz="0" w:space="0" w:color="auto"/>
        <w:bottom w:val="none" w:sz="0" w:space="0" w:color="auto"/>
        <w:right w:val="none" w:sz="0" w:space="0" w:color="auto"/>
      </w:divBdr>
      <w:divsChild>
        <w:div w:id="663316720">
          <w:marLeft w:val="0"/>
          <w:marRight w:val="0"/>
          <w:marTop w:val="0"/>
          <w:marBottom w:val="0"/>
          <w:divBdr>
            <w:top w:val="none" w:sz="0" w:space="0" w:color="auto"/>
            <w:left w:val="none" w:sz="0" w:space="0" w:color="auto"/>
            <w:bottom w:val="none" w:sz="0" w:space="0" w:color="auto"/>
            <w:right w:val="none" w:sz="0" w:space="0" w:color="auto"/>
          </w:divBdr>
          <w:divsChild>
            <w:div w:id="1506433885">
              <w:marLeft w:val="0"/>
              <w:marRight w:val="0"/>
              <w:marTop w:val="0"/>
              <w:marBottom w:val="0"/>
              <w:divBdr>
                <w:top w:val="none" w:sz="0" w:space="0" w:color="auto"/>
                <w:left w:val="none" w:sz="0" w:space="0" w:color="auto"/>
                <w:bottom w:val="none" w:sz="0" w:space="0" w:color="auto"/>
                <w:right w:val="none" w:sz="0" w:space="0" w:color="auto"/>
              </w:divBdr>
              <w:divsChild>
                <w:div w:id="1057163935">
                  <w:marLeft w:val="0"/>
                  <w:marRight w:val="0"/>
                  <w:marTop w:val="0"/>
                  <w:marBottom w:val="0"/>
                  <w:divBdr>
                    <w:top w:val="none" w:sz="0" w:space="0" w:color="auto"/>
                    <w:left w:val="none" w:sz="0" w:space="0" w:color="auto"/>
                    <w:bottom w:val="none" w:sz="0" w:space="0" w:color="auto"/>
                    <w:right w:val="none" w:sz="0" w:space="0" w:color="auto"/>
                  </w:divBdr>
                </w:div>
                <w:div w:id="247277251">
                  <w:marLeft w:val="0"/>
                  <w:marRight w:val="0"/>
                  <w:marTop w:val="0"/>
                  <w:marBottom w:val="0"/>
                  <w:divBdr>
                    <w:top w:val="none" w:sz="0" w:space="0" w:color="auto"/>
                    <w:left w:val="none" w:sz="0" w:space="0" w:color="auto"/>
                    <w:bottom w:val="none" w:sz="0" w:space="0" w:color="auto"/>
                    <w:right w:val="none" w:sz="0" w:space="0" w:color="auto"/>
                  </w:divBdr>
                </w:div>
                <w:div w:id="272175032">
                  <w:marLeft w:val="0"/>
                  <w:marRight w:val="0"/>
                  <w:marTop w:val="0"/>
                  <w:marBottom w:val="0"/>
                  <w:divBdr>
                    <w:top w:val="none" w:sz="0" w:space="0" w:color="auto"/>
                    <w:left w:val="none" w:sz="0" w:space="0" w:color="auto"/>
                    <w:bottom w:val="none" w:sz="0" w:space="0" w:color="auto"/>
                    <w:right w:val="none" w:sz="0" w:space="0" w:color="auto"/>
                  </w:divBdr>
                </w:div>
                <w:div w:id="469320674">
                  <w:marLeft w:val="0"/>
                  <w:marRight w:val="0"/>
                  <w:marTop w:val="0"/>
                  <w:marBottom w:val="0"/>
                  <w:divBdr>
                    <w:top w:val="none" w:sz="0" w:space="0" w:color="auto"/>
                    <w:left w:val="none" w:sz="0" w:space="0" w:color="auto"/>
                    <w:bottom w:val="none" w:sz="0" w:space="0" w:color="auto"/>
                    <w:right w:val="none" w:sz="0" w:space="0" w:color="auto"/>
                  </w:divBdr>
                </w:div>
                <w:div w:id="1631133544">
                  <w:marLeft w:val="0"/>
                  <w:marRight w:val="0"/>
                  <w:marTop w:val="0"/>
                  <w:marBottom w:val="0"/>
                  <w:divBdr>
                    <w:top w:val="none" w:sz="0" w:space="0" w:color="auto"/>
                    <w:left w:val="none" w:sz="0" w:space="0" w:color="auto"/>
                    <w:bottom w:val="none" w:sz="0" w:space="0" w:color="auto"/>
                    <w:right w:val="none" w:sz="0" w:space="0" w:color="auto"/>
                  </w:divBdr>
                </w:div>
                <w:div w:id="1643851341">
                  <w:marLeft w:val="0"/>
                  <w:marRight w:val="0"/>
                  <w:marTop w:val="0"/>
                  <w:marBottom w:val="0"/>
                  <w:divBdr>
                    <w:top w:val="none" w:sz="0" w:space="0" w:color="auto"/>
                    <w:left w:val="none" w:sz="0" w:space="0" w:color="auto"/>
                    <w:bottom w:val="none" w:sz="0" w:space="0" w:color="auto"/>
                    <w:right w:val="none" w:sz="0" w:space="0" w:color="auto"/>
                  </w:divBdr>
                </w:div>
                <w:div w:id="1426656415">
                  <w:marLeft w:val="0"/>
                  <w:marRight w:val="0"/>
                  <w:marTop w:val="0"/>
                  <w:marBottom w:val="0"/>
                  <w:divBdr>
                    <w:top w:val="none" w:sz="0" w:space="0" w:color="auto"/>
                    <w:left w:val="none" w:sz="0" w:space="0" w:color="auto"/>
                    <w:bottom w:val="none" w:sz="0" w:space="0" w:color="auto"/>
                    <w:right w:val="none" w:sz="0" w:space="0" w:color="auto"/>
                  </w:divBdr>
                </w:div>
                <w:div w:id="1142892797">
                  <w:marLeft w:val="0"/>
                  <w:marRight w:val="0"/>
                  <w:marTop w:val="0"/>
                  <w:marBottom w:val="0"/>
                  <w:divBdr>
                    <w:top w:val="none" w:sz="0" w:space="0" w:color="auto"/>
                    <w:left w:val="none" w:sz="0" w:space="0" w:color="auto"/>
                    <w:bottom w:val="none" w:sz="0" w:space="0" w:color="auto"/>
                    <w:right w:val="none" w:sz="0" w:space="0" w:color="auto"/>
                  </w:divBdr>
                </w:div>
                <w:div w:id="1961304318">
                  <w:marLeft w:val="0"/>
                  <w:marRight w:val="0"/>
                  <w:marTop w:val="0"/>
                  <w:marBottom w:val="0"/>
                  <w:divBdr>
                    <w:top w:val="none" w:sz="0" w:space="0" w:color="auto"/>
                    <w:left w:val="none" w:sz="0" w:space="0" w:color="auto"/>
                    <w:bottom w:val="none" w:sz="0" w:space="0" w:color="auto"/>
                    <w:right w:val="none" w:sz="0" w:space="0" w:color="auto"/>
                  </w:divBdr>
                </w:div>
                <w:div w:id="1397246822">
                  <w:marLeft w:val="0"/>
                  <w:marRight w:val="0"/>
                  <w:marTop w:val="0"/>
                  <w:marBottom w:val="0"/>
                  <w:divBdr>
                    <w:top w:val="none" w:sz="0" w:space="0" w:color="auto"/>
                    <w:left w:val="none" w:sz="0" w:space="0" w:color="auto"/>
                    <w:bottom w:val="none" w:sz="0" w:space="0" w:color="auto"/>
                    <w:right w:val="none" w:sz="0" w:space="0" w:color="auto"/>
                  </w:divBdr>
                </w:div>
                <w:div w:id="535778171">
                  <w:marLeft w:val="0"/>
                  <w:marRight w:val="0"/>
                  <w:marTop w:val="0"/>
                  <w:marBottom w:val="0"/>
                  <w:divBdr>
                    <w:top w:val="none" w:sz="0" w:space="0" w:color="auto"/>
                    <w:left w:val="none" w:sz="0" w:space="0" w:color="auto"/>
                    <w:bottom w:val="none" w:sz="0" w:space="0" w:color="auto"/>
                    <w:right w:val="none" w:sz="0" w:space="0" w:color="auto"/>
                  </w:divBdr>
                </w:div>
                <w:div w:id="961812582">
                  <w:marLeft w:val="0"/>
                  <w:marRight w:val="0"/>
                  <w:marTop w:val="0"/>
                  <w:marBottom w:val="0"/>
                  <w:divBdr>
                    <w:top w:val="none" w:sz="0" w:space="0" w:color="auto"/>
                    <w:left w:val="none" w:sz="0" w:space="0" w:color="auto"/>
                    <w:bottom w:val="none" w:sz="0" w:space="0" w:color="auto"/>
                    <w:right w:val="none" w:sz="0" w:space="0" w:color="auto"/>
                  </w:divBdr>
                </w:div>
                <w:div w:id="266353870">
                  <w:marLeft w:val="0"/>
                  <w:marRight w:val="0"/>
                  <w:marTop w:val="0"/>
                  <w:marBottom w:val="0"/>
                  <w:divBdr>
                    <w:top w:val="none" w:sz="0" w:space="0" w:color="auto"/>
                    <w:left w:val="none" w:sz="0" w:space="0" w:color="auto"/>
                    <w:bottom w:val="none" w:sz="0" w:space="0" w:color="auto"/>
                    <w:right w:val="none" w:sz="0" w:space="0" w:color="auto"/>
                  </w:divBdr>
                </w:div>
                <w:div w:id="935942153">
                  <w:marLeft w:val="0"/>
                  <w:marRight w:val="0"/>
                  <w:marTop w:val="0"/>
                  <w:marBottom w:val="0"/>
                  <w:divBdr>
                    <w:top w:val="none" w:sz="0" w:space="0" w:color="auto"/>
                    <w:left w:val="none" w:sz="0" w:space="0" w:color="auto"/>
                    <w:bottom w:val="none" w:sz="0" w:space="0" w:color="auto"/>
                    <w:right w:val="none" w:sz="0" w:space="0" w:color="auto"/>
                  </w:divBdr>
                </w:div>
                <w:div w:id="1741901110">
                  <w:marLeft w:val="0"/>
                  <w:marRight w:val="0"/>
                  <w:marTop w:val="0"/>
                  <w:marBottom w:val="0"/>
                  <w:divBdr>
                    <w:top w:val="none" w:sz="0" w:space="0" w:color="auto"/>
                    <w:left w:val="none" w:sz="0" w:space="0" w:color="auto"/>
                    <w:bottom w:val="none" w:sz="0" w:space="0" w:color="auto"/>
                    <w:right w:val="none" w:sz="0" w:space="0" w:color="auto"/>
                  </w:divBdr>
                </w:div>
                <w:div w:id="836193238">
                  <w:marLeft w:val="0"/>
                  <w:marRight w:val="0"/>
                  <w:marTop w:val="0"/>
                  <w:marBottom w:val="0"/>
                  <w:divBdr>
                    <w:top w:val="none" w:sz="0" w:space="0" w:color="auto"/>
                    <w:left w:val="none" w:sz="0" w:space="0" w:color="auto"/>
                    <w:bottom w:val="none" w:sz="0" w:space="0" w:color="auto"/>
                    <w:right w:val="none" w:sz="0" w:space="0" w:color="auto"/>
                  </w:divBdr>
                </w:div>
                <w:div w:id="1856728017">
                  <w:marLeft w:val="0"/>
                  <w:marRight w:val="0"/>
                  <w:marTop w:val="0"/>
                  <w:marBottom w:val="0"/>
                  <w:divBdr>
                    <w:top w:val="none" w:sz="0" w:space="0" w:color="auto"/>
                    <w:left w:val="none" w:sz="0" w:space="0" w:color="auto"/>
                    <w:bottom w:val="none" w:sz="0" w:space="0" w:color="auto"/>
                    <w:right w:val="none" w:sz="0" w:space="0" w:color="auto"/>
                  </w:divBdr>
                </w:div>
                <w:div w:id="1205024470">
                  <w:marLeft w:val="0"/>
                  <w:marRight w:val="0"/>
                  <w:marTop w:val="0"/>
                  <w:marBottom w:val="0"/>
                  <w:divBdr>
                    <w:top w:val="none" w:sz="0" w:space="0" w:color="auto"/>
                    <w:left w:val="none" w:sz="0" w:space="0" w:color="auto"/>
                    <w:bottom w:val="none" w:sz="0" w:space="0" w:color="auto"/>
                    <w:right w:val="none" w:sz="0" w:space="0" w:color="auto"/>
                  </w:divBdr>
                </w:div>
                <w:div w:id="1313102987">
                  <w:marLeft w:val="0"/>
                  <w:marRight w:val="0"/>
                  <w:marTop w:val="0"/>
                  <w:marBottom w:val="0"/>
                  <w:divBdr>
                    <w:top w:val="none" w:sz="0" w:space="0" w:color="auto"/>
                    <w:left w:val="none" w:sz="0" w:space="0" w:color="auto"/>
                    <w:bottom w:val="none" w:sz="0" w:space="0" w:color="auto"/>
                    <w:right w:val="none" w:sz="0" w:space="0" w:color="auto"/>
                  </w:divBdr>
                </w:div>
                <w:div w:id="197540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58333">
          <w:marLeft w:val="0"/>
          <w:marRight w:val="0"/>
          <w:marTop w:val="0"/>
          <w:marBottom w:val="0"/>
          <w:divBdr>
            <w:top w:val="none" w:sz="0" w:space="0" w:color="auto"/>
            <w:left w:val="none" w:sz="0" w:space="0" w:color="auto"/>
            <w:bottom w:val="none" w:sz="0" w:space="0" w:color="auto"/>
            <w:right w:val="none" w:sz="0" w:space="0" w:color="auto"/>
          </w:divBdr>
          <w:divsChild>
            <w:div w:id="188536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4193">
      <w:bodyDiv w:val="1"/>
      <w:marLeft w:val="0"/>
      <w:marRight w:val="0"/>
      <w:marTop w:val="0"/>
      <w:marBottom w:val="0"/>
      <w:divBdr>
        <w:top w:val="none" w:sz="0" w:space="0" w:color="auto"/>
        <w:left w:val="none" w:sz="0" w:space="0" w:color="auto"/>
        <w:bottom w:val="none" w:sz="0" w:space="0" w:color="auto"/>
        <w:right w:val="none" w:sz="0" w:space="0" w:color="auto"/>
      </w:divBdr>
    </w:div>
    <w:div w:id="1151797437">
      <w:bodyDiv w:val="1"/>
      <w:marLeft w:val="0"/>
      <w:marRight w:val="0"/>
      <w:marTop w:val="0"/>
      <w:marBottom w:val="0"/>
      <w:divBdr>
        <w:top w:val="none" w:sz="0" w:space="0" w:color="auto"/>
        <w:left w:val="none" w:sz="0" w:space="0" w:color="auto"/>
        <w:bottom w:val="none" w:sz="0" w:space="0" w:color="auto"/>
        <w:right w:val="none" w:sz="0" w:space="0" w:color="auto"/>
      </w:divBdr>
    </w:div>
    <w:div w:id="1178882581">
      <w:bodyDiv w:val="1"/>
      <w:marLeft w:val="0"/>
      <w:marRight w:val="0"/>
      <w:marTop w:val="0"/>
      <w:marBottom w:val="0"/>
      <w:divBdr>
        <w:top w:val="none" w:sz="0" w:space="0" w:color="auto"/>
        <w:left w:val="none" w:sz="0" w:space="0" w:color="auto"/>
        <w:bottom w:val="none" w:sz="0" w:space="0" w:color="auto"/>
        <w:right w:val="none" w:sz="0" w:space="0" w:color="auto"/>
      </w:divBdr>
    </w:div>
    <w:div w:id="1240559318">
      <w:bodyDiv w:val="1"/>
      <w:marLeft w:val="0"/>
      <w:marRight w:val="0"/>
      <w:marTop w:val="0"/>
      <w:marBottom w:val="0"/>
      <w:divBdr>
        <w:top w:val="none" w:sz="0" w:space="0" w:color="auto"/>
        <w:left w:val="none" w:sz="0" w:space="0" w:color="auto"/>
        <w:bottom w:val="none" w:sz="0" w:space="0" w:color="auto"/>
        <w:right w:val="none" w:sz="0" w:space="0" w:color="auto"/>
      </w:divBdr>
    </w:div>
    <w:div w:id="1577393477">
      <w:bodyDiv w:val="1"/>
      <w:marLeft w:val="0"/>
      <w:marRight w:val="0"/>
      <w:marTop w:val="0"/>
      <w:marBottom w:val="0"/>
      <w:divBdr>
        <w:top w:val="none" w:sz="0" w:space="0" w:color="auto"/>
        <w:left w:val="none" w:sz="0" w:space="0" w:color="auto"/>
        <w:bottom w:val="none" w:sz="0" w:space="0" w:color="auto"/>
        <w:right w:val="none" w:sz="0" w:space="0" w:color="auto"/>
      </w:divBdr>
    </w:div>
    <w:div w:id="1839534893">
      <w:bodyDiv w:val="1"/>
      <w:marLeft w:val="0"/>
      <w:marRight w:val="0"/>
      <w:marTop w:val="0"/>
      <w:marBottom w:val="0"/>
      <w:divBdr>
        <w:top w:val="none" w:sz="0" w:space="0" w:color="auto"/>
        <w:left w:val="none" w:sz="0" w:space="0" w:color="auto"/>
        <w:bottom w:val="none" w:sz="0" w:space="0" w:color="auto"/>
        <w:right w:val="none" w:sz="0" w:space="0" w:color="auto"/>
      </w:divBdr>
    </w:div>
    <w:div w:id="199426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93AB8-6DC0-44F8-A876-345FAEFEA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1931</Words>
  <Characters>10430</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ESIC</Company>
  <LinksUpToDate>false</LinksUpToDate>
  <CharactersWithSpaces>12337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Iñigo IVO. Valenciaga Oyarzabal</dc:creator>
  <cp:keywords/>
  <dc:description/>
  <cp:lastModifiedBy>Cristina Girão</cp:lastModifiedBy>
  <cp:revision>4</cp:revision>
  <cp:lastPrinted>2019-03-14T15:28:00Z</cp:lastPrinted>
  <dcterms:created xsi:type="dcterms:W3CDTF">2019-03-29T21:53:00Z</dcterms:created>
  <dcterms:modified xsi:type="dcterms:W3CDTF">2019-03-29T22:08:00Z</dcterms:modified>
</cp:coreProperties>
</file>