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57D1" w:rsidRPr="00B33C46" w:rsidRDefault="00B33C46" w:rsidP="00B33C46">
      <w:pPr>
        <w:jc w:val="center"/>
        <w:rPr>
          <w:rFonts w:ascii="Adelle" w:hAnsi="Adelle"/>
          <w:b/>
          <w:sz w:val="28"/>
          <w:szCs w:val="28"/>
          <w:lang w:val="es-ES"/>
        </w:rPr>
      </w:pPr>
      <w:r w:rsidRPr="00B33C46">
        <w:rPr>
          <w:rFonts w:ascii="Adelle" w:hAnsi="Adelle"/>
          <w:b/>
          <w:sz w:val="28"/>
          <w:szCs w:val="28"/>
          <w:lang w:val="es-ES"/>
        </w:rPr>
        <w:t>Paper sobre las políticas económicas pr</w:t>
      </w:r>
      <w:bookmarkStart w:id="0" w:name="_GoBack"/>
      <w:bookmarkEnd w:id="0"/>
      <w:r w:rsidRPr="00B33C46">
        <w:rPr>
          <w:rFonts w:ascii="Adelle" w:hAnsi="Adelle"/>
          <w:b/>
          <w:sz w:val="28"/>
          <w:szCs w:val="28"/>
          <w:lang w:val="es-ES"/>
        </w:rPr>
        <w:t xml:space="preserve">oteccionistas de Trump </w:t>
      </w:r>
    </w:p>
    <w:p w:rsidR="00B33C46" w:rsidRDefault="00B33C46" w:rsidP="00B33C46">
      <w:pPr>
        <w:jc w:val="center"/>
        <w:rPr>
          <w:rFonts w:ascii="Adelle" w:hAnsi="Adelle"/>
          <w:b/>
          <w:lang w:val="es-ES"/>
        </w:rPr>
      </w:pPr>
    </w:p>
    <w:p w:rsidR="00B33C46" w:rsidRDefault="00B33C46" w:rsidP="00B33C46">
      <w:pPr>
        <w:jc w:val="right"/>
        <w:rPr>
          <w:rFonts w:ascii="Adelle" w:hAnsi="Adelle"/>
          <w:b/>
          <w:lang w:val="es-ES"/>
        </w:rPr>
      </w:pPr>
      <w:r>
        <w:rPr>
          <w:rFonts w:ascii="Adelle" w:hAnsi="Adelle"/>
          <w:b/>
          <w:lang w:val="es-ES"/>
        </w:rPr>
        <w:t xml:space="preserve">Liliana Madrid </w:t>
      </w:r>
    </w:p>
    <w:p w:rsidR="00B33C46" w:rsidRPr="00B33C46" w:rsidRDefault="00B33C46" w:rsidP="00B33C46">
      <w:pPr>
        <w:jc w:val="right"/>
        <w:rPr>
          <w:rFonts w:ascii="Adelle" w:hAnsi="Adelle"/>
          <w:b/>
          <w:lang w:val="es-ES"/>
        </w:rPr>
      </w:pPr>
      <w:r>
        <w:rPr>
          <w:rFonts w:ascii="Adelle" w:hAnsi="Adelle"/>
          <w:b/>
          <w:lang w:val="es-ES"/>
        </w:rPr>
        <w:t xml:space="preserve">Ciudad de Panamá </w:t>
      </w:r>
    </w:p>
    <w:p w:rsidR="00B33C46" w:rsidRDefault="00B33C46" w:rsidP="00B33C46">
      <w:pPr>
        <w:jc w:val="center"/>
        <w:rPr>
          <w:rFonts w:ascii="Adelle" w:hAnsi="Adelle"/>
          <w:lang w:val="es-ES"/>
        </w:rPr>
      </w:pPr>
    </w:p>
    <w:p w:rsidR="00B33C46" w:rsidRPr="00C466FA" w:rsidRDefault="00B33C46" w:rsidP="00B33C46">
      <w:pPr>
        <w:jc w:val="both"/>
        <w:rPr>
          <w:rFonts w:ascii="Arial" w:hAnsi="Arial" w:cs="Arial"/>
          <w:lang w:val="es-ES"/>
        </w:rPr>
      </w:pPr>
    </w:p>
    <w:p w:rsidR="00EC1D3E" w:rsidRPr="00C466FA" w:rsidRDefault="00EC1D3E" w:rsidP="00B33C46">
      <w:pPr>
        <w:jc w:val="both"/>
        <w:rPr>
          <w:rFonts w:ascii="Arial" w:hAnsi="Arial" w:cs="Arial"/>
          <w:lang w:val="es-ES"/>
        </w:rPr>
      </w:pPr>
      <w:r w:rsidRPr="00C466FA">
        <w:rPr>
          <w:rFonts w:ascii="Arial" w:hAnsi="Arial" w:cs="Arial"/>
          <w:lang w:val="es-ES"/>
        </w:rPr>
        <w:t xml:space="preserve">El 16 de junio de 2015, Trump se presenta oficialmente como candidato a la presidencia. </w:t>
      </w:r>
      <w:r w:rsidRPr="00C466FA">
        <w:rPr>
          <w:rFonts w:ascii="Arial" w:hAnsi="Arial" w:cs="Arial"/>
          <w:b/>
          <w:lang w:val="es-ES"/>
        </w:rPr>
        <w:t>Recapitulo sus frases más célebres</w:t>
      </w:r>
      <w:r w:rsidRPr="00C466FA">
        <w:rPr>
          <w:rFonts w:ascii="Arial" w:hAnsi="Arial" w:cs="Arial"/>
          <w:lang w:val="es-ES"/>
        </w:rPr>
        <w:t>:</w:t>
      </w:r>
    </w:p>
    <w:p w:rsidR="00EC1D3E" w:rsidRPr="00C466FA" w:rsidRDefault="00EC1D3E" w:rsidP="00B33C46">
      <w:pPr>
        <w:jc w:val="both"/>
        <w:rPr>
          <w:rFonts w:ascii="Arial" w:hAnsi="Arial" w:cs="Arial"/>
          <w:lang w:val="es-ES"/>
        </w:rPr>
      </w:pPr>
    </w:p>
    <w:p w:rsidR="00EC1D3E" w:rsidRPr="00C466FA" w:rsidRDefault="00EC1D3E" w:rsidP="00EC1D3E">
      <w:pPr>
        <w:pStyle w:val="Prrafodelista"/>
        <w:numPr>
          <w:ilvl w:val="0"/>
          <w:numId w:val="1"/>
        </w:numPr>
        <w:jc w:val="both"/>
        <w:rPr>
          <w:rFonts w:ascii="Arial" w:hAnsi="Arial" w:cs="Arial"/>
          <w:i/>
          <w:lang w:val="es-ES"/>
        </w:rPr>
      </w:pPr>
      <w:r w:rsidRPr="00C466FA">
        <w:rPr>
          <w:rFonts w:ascii="Arial" w:hAnsi="Arial" w:cs="Arial"/>
          <w:i/>
          <w:lang w:val="es-ES"/>
        </w:rPr>
        <w:t xml:space="preserve">“Nadie será más duro contra el ISIS que Donald Trump, nadie” </w:t>
      </w:r>
    </w:p>
    <w:p w:rsidR="00EC1D3E" w:rsidRPr="00C466FA" w:rsidRDefault="00EC1D3E" w:rsidP="00EC1D3E">
      <w:pPr>
        <w:pStyle w:val="Prrafodelista"/>
        <w:numPr>
          <w:ilvl w:val="0"/>
          <w:numId w:val="1"/>
        </w:numPr>
        <w:jc w:val="both"/>
        <w:rPr>
          <w:rFonts w:ascii="Arial" w:hAnsi="Arial" w:cs="Arial"/>
          <w:i/>
          <w:lang w:val="es-ES"/>
        </w:rPr>
      </w:pPr>
      <w:r w:rsidRPr="00C466FA">
        <w:rPr>
          <w:rFonts w:ascii="Arial" w:hAnsi="Arial" w:cs="Arial"/>
          <w:i/>
          <w:lang w:val="es-ES"/>
        </w:rPr>
        <w:t>“Seré el mejor presidente en creación de puestos de trabajo que Dios haya creado”</w:t>
      </w:r>
    </w:p>
    <w:p w:rsidR="00EC1D3E" w:rsidRPr="00C466FA" w:rsidRDefault="00EC1D3E" w:rsidP="00EC1D3E">
      <w:pPr>
        <w:pStyle w:val="Prrafodelista"/>
        <w:numPr>
          <w:ilvl w:val="0"/>
          <w:numId w:val="1"/>
        </w:numPr>
        <w:jc w:val="both"/>
        <w:rPr>
          <w:rFonts w:ascii="Arial" w:hAnsi="Arial" w:cs="Arial"/>
          <w:i/>
          <w:lang w:val="es-ES"/>
        </w:rPr>
      </w:pPr>
      <w:r w:rsidRPr="00C466FA">
        <w:rPr>
          <w:rFonts w:ascii="Arial" w:hAnsi="Arial" w:cs="Arial"/>
          <w:i/>
          <w:lang w:val="es-ES"/>
        </w:rPr>
        <w:t>“Yo construiré un gran muro… y México lo pagará, escuchen mis palabras”</w:t>
      </w:r>
    </w:p>
    <w:p w:rsidR="00EC1D3E" w:rsidRPr="00C466FA" w:rsidRDefault="00EC1D3E" w:rsidP="00EC1D3E">
      <w:pPr>
        <w:pStyle w:val="Prrafodelista"/>
        <w:numPr>
          <w:ilvl w:val="0"/>
          <w:numId w:val="1"/>
        </w:numPr>
        <w:jc w:val="both"/>
        <w:rPr>
          <w:rFonts w:ascii="Arial" w:hAnsi="Arial" w:cs="Arial"/>
          <w:i/>
          <w:lang w:val="es-ES"/>
        </w:rPr>
      </w:pPr>
      <w:r w:rsidRPr="00C466FA">
        <w:rPr>
          <w:rFonts w:ascii="Arial" w:hAnsi="Arial" w:cs="Arial"/>
          <w:i/>
          <w:lang w:val="es-ES"/>
        </w:rPr>
        <w:t>“Haremos una América grande de nuevo”</w:t>
      </w:r>
    </w:p>
    <w:p w:rsidR="00EC1D3E" w:rsidRPr="00C466FA" w:rsidRDefault="00EC1D3E" w:rsidP="00EC1D3E">
      <w:pPr>
        <w:pStyle w:val="Prrafodelista"/>
        <w:numPr>
          <w:ilvl w:val="0"/>
          <w:numId w:val="1"/>
        </w:numPr>
        <w:jc w:val="both"/>
        <w:rPr>
          <w:rFonts w:ascii="Arial" w:hAnsi="Arial" w:cs="Arial"/>
          <w:i/>
          <w:lang w:val="es-ES"/>
        </w:rPr>
      </w:pPr>
      <w:r w:rsidRPr="00C466FA">
        <w:rPr>
          <w:rFonts w:ascii="Arial" w:hAnsi="Arial" w:cs="Arial"/>
          <w:i/>
          <w:lang w:val="es-ES"/>
        </w:rPr>
        <w:t xml:space="preserve">“Cuando México envía a su gente, no están mandando a los mejores… envía a gente con problemas, que trae sus problemas a nosotros. </w:t>
      </w:r>
      <w:proofErr w:type="spellStart"/>
      <w:r w:rsidRPr="00C466FA">
        <w:rPr>
          <w:rFonts w:ascii="Arial" w:hAnsi="Arial" w:cs="Arial"/>
          <w:i/>
          <w:lang w:val="es-ES"/>
        </w:rPr>
        <w:t>Tran</w:t>
      </w:r>
      <w:proofErr w:type="spellEnd"/>
      <w:r w:rsidRPr="00C466FA">
        <w:rPr>
          <w:rFonts w:ascii="Arial" w:hAnsi="Arial" w:cs="Arial"/>
          <w:i/>
          <w:lang w:val="es-ES"/>
        </w:rPr>
        <w:t xml:space="preserve"> drogas, crimen, violadores… llegan de más partes del sur y probablemente, probablemente, de Oriente Medio”. </w:t>
      </w:r>
    </w:p>
    <w:p w:rsidR="00EC1D3E" w:rsidRPr="00C466FA" w:rsidRDefault="00EC1D3E" w:rsidP="00EC1D3E">
      <w:pPr>
        <w:pStyle w:val="Prrafodelista"/>
        <w:numPr>
          <w:ilvl w:val="0"/>
          <w:numId w:val="1"/>
        </w:numPr>
        <w:jc w:val="both"/>
        <w:rPr>
          <w:rFonts w:ascii="Arial" w:hAnsi="Arial" w:cs="Arial"/>
          <w:i/>
          <w:lang w:val="es-ES"/>
        </w:rPr>
      </w:pPr>
      <w:r w:rsidRPr="00C466FA">
        <w:rPr>
          <w:rFonts w:ascii="Arial" w:hAnsi="Arial" w:cs="Arial"/>
          <w:i/>
          <w:lang w:val="es-ES"/>
        </w:rPr>
        <w:t>“Hay un montón de gente aquí que no puede conseguir trabajo, porque los trabajos se han ido. China tiene nuestros trabajos. México tiene nuestros trabajos”</w:t>
      </w:r>
    </w:p>
    <w:p w:rsidR="00EC1D3E" w:rsidRPr="00C466FA" w:rsidRDefault="00EC1D3E" w:rsidP="00EC1D3E">
      <w:pPr>
        <w:pStyle w:val="Prrafodelista"/>
        <w:numPr>
          <w:ilvl w:val="0"/>
          <w:numId w:val="1"/>
        </w:numPr>
        <w:jc w:val="both"/>
        <w:rPr>
          <w:rFonts w:ascii="Arial" w:hAnsi="Arial" w:cs="Arial"/>
          <w:i/>
          <w:lang w:val="es-ES"/>
        </w:rPr>
      </w:pPr>
      <w:r w:rsidRPr="00C466FA">
        <w:rPr>
          <w:rFonts w:ascii="Arial" w:hAnsi="Arial" w:cs="Arial"/>
          <w:i/>
          <w:lang w:val="es-ES"/>
        </w:rPr>
        <w:t>“Nuestros enemigos se hacen cada vez más fuertes, y nosotros como país, cada vez más débiles”</w:t>
      </w:r>
    </w:p>
    <w:p w:rsidR="00EC1D3E" w:rsidRPr="00C466FA" w:rsidRDefault="00EC1D3E" w:rsidP="00EC1D3E">
      <w:pPr>
        <w:pStyle w:val="Prrafodelista"/>
        <w:numPr>
          <w:ilvl w:val="0"/>
          <w:numId w:val="1"/>
        </w:numPr>
        <w:jc w:val="both"/>
        <w:rPr>
          <w:rFonts w:ascii="Arial" w:hAnsi="Arial" w:cs="Arial"/>
          <w:i/>
          <w:lang w:val="es-ES"/>
        </w:rPr>
      </w:pPr>
      <w:r w:rsidRPr="00C466FA">
        <w:rPr>
          <w:rFonts w:ascii="Arial" w:hAnsi="Arial" w:cs="Arial"/>
          <w:i/>
          <w:lang w:val="es-ES"/>
        </w:rPr>
        <w:t>“La verdadera gente exitosa, exitosa de verdad… no huye del servicio público. Y es el tipo de mente que dice que tenemos que hacer a América grande de nuevo”</w:t>
      </w:r>
    </w:p>
    <w:p w:rsidR="00B33C46" w:rsidRPr="00C466FA" w:rsidRDefault="00B33C46" w:rsidP="00B33C46">
      <w:pPr>
        <w:jc w:val="both"/>
        <w:rPr>
          <w:rFonts w:ascii="Arial" w:eastAsia="Times New Roman" w:hAnsi="Arial" w:cs="Arial"/>
          <w:lang w:eastAsia="es-ES_tradnl"/>
        </w:rPr>
      </w:pPr>
    </w:p>
    <w:p w:rsidR="00EC1D3E" w:rsidRPr="00C466FA" w:rsidRDefault="00EC1D3E" w:rsidP="00B33C46">
      <w:pPr>
        <w:jc w:val="both"/>
        <w:rPr>
          <w:rFonts w:ascii="Arial" w:hAnsi="Arial" w:cs="Arial"/>
          <w:lang w:val="es-ES"/>
        </w:rPr>
      </w:pPr>
      <w:r w:rsidRPr="00C466FA">
        <w:rPr>
          <w:rFonts w:ascii="Arial" w:hAnsi="Arial" w:cs="Arial"/>
          <w:lang w:val="es-ES"/>
        </w:rPr>
        <w:t xml:space="preserve">Formas muy efectivas de promoción, que hoy, siguen marcando el camino de sus políticas económicas. </w:t>
      </w:r>
    </w:p>
    <w:p w:rsidR="00EC1D3E" w:rsidRPr="00C466FA" w:rsidRDefault="00EC1D3E" w:rsidP="00B33C46">
      <w:pPr>
        <w:jc w:val="both"/>
        <w:rPr>
          <w:rFonts w:ascii="Arial" w:hAnsi="Arial" w:cs="Arial"/>
          <w:lang w:val="es-ES"/>
        </w:rPr>
      </w:pPr>
    </w:p>
    <w:p w:rsidR="00B33C46" w:rsidRPr="00C466FA" w:rsidRDefault="00B33C46" w:rsidP="00B33C46">
      <w:pPr>
        <w:jc w:val="both"/>
        <w:rPr>
          <w:rFonts w:ascii="Arial" w:hAnsi="Arial" w:cs="Arial"/>
          <w:lang w:val="es-ES"/>
        </w:rPr>
      </w:pPr>
      <w:r w:rsidRPr="00C466FA">
        <w:rPr>
          <w:rFonts w:ascii="Arial" w:hAnsi="Arial" w:cs="Arial"/>
          <w:lang w:val="es-ES"/>
        </w:rPr>
        <w:t xml:space="preserve">En clave comercial, Trump </w:t>
      </w:r>
      <w:r w:rsidR="00EC1D3E" w:rsidRPr="00C466FA">
        <w:rPr>
          <w:rFonts w:ascii="Arial" w:hAnsi="Arial" w:cs="Arial"/>
          <w:lang w:val="es-ES"/>
        </w:rPr>
        <w:t>dejó</w:t>
      </w:r>
      <w:r w:rsidRPr="00C466FA">
        <w:rPr>
          <w:rFonts w:ascii="Arial" w:hAnsi="Arial" w:cs="Arial"/>
          <w:lang w:val="es-ES"/>
        </w:rPr>
        <w:t xml:space="preserve"> el firme apoyo a los </w:t>
      </w:r>
      <w:r w:rsidRPr="00C466FA">
        <w:rPr>
          <w:rFonts w:ascii="Arial" w:hAnsi="Arial" w:cs="Arial"/>
          <w:b/>
          <w:lang w:val="es-ES"/>
        </w:rPr>
        <w:t>acuerdos de libre comercio.</w:t>
      </w:r>
      <w:r w:rsidRPr="00C466FA">
        <w:rPr>
          <w:rFonts w:ascii="Arial" w:hAnsi="Arial" w:cs="Arial"/>
          <w:lang w:val="es-ES"/>
        </w:rPr>
        <w:t xml:space="preserve"> El mandatario ha afirmado que los pactos suscritos por Estados Unidos con sus socios han sido perjudiciales para la economía del país. Su discurso en este campo está dirigido especialmente a los trabajadores del sector industrial, un segmento que fue crucial para su triunfo electoral. </w:t>
      </w:r>
    </w:p>
    <w:p w:rsidR="00B33C46" w:rsidRPr="00C466FA" w:rsidRDefault="00B33C46" w:rsidP="00B33C46">
      <w:pPr>
        <w:jc w:val="both"/>
        <w:rPr>
          <w:rFonts w:ascii="Arial" w:hAnsi="Arial" w:cs="Arial"/>
          <w:lang w:val="es-ES"/>
        </w:rPr>
      </w:pPr>
    </w:p>
    <w:p w:rsidR="00B33C46" w:rsidRPr="00C466FA" w:rsidRDefault="00B33C46" w:rsidP="00B33C46">
      <w:pPr>
        <w:jc w:val="both"/>
        <w:rPr>
          <w:rFonts w:ascii="Arial" w:hAnsi="Arial" w:cs="Arial"/>
          <w:lang w:val="es-ES"/>
        </w:rPr>
      </w:pPr>
      <w:r w:rsidRPr="00C466FA">
        <w:rPr>
          <w:rFonts w:ascii="Arial" w:hAnsi="Arial" w:cs="Arial"/>
          <w:lang w:val="es-ES"/>
        </w:rPr>
        <w:t xml:space="preserve">Además, el presidente americano </w:t>
      </w:r>
      <w:r w:rsidR="00EC1D3E" w:rsidRPr="00C466FA">
        <w:rPr>
          <w:rFonts w:ascii="Arial" w:hAnsi="Arial" w:cs="Arial"/>
          <w:lang w:val="es-ES"/>
        </w:rPr>
        <w:t>anunció</w:t>
      </w:r>
      <w:r w:rsidRPr="00C466FA">
        <w:rPr>
          <w:rFonts w:ascii="Arial" w:hAnsi="Arial" w:cs="Arial"/>
          <w:lang w:val="es-ES"/>
        </w:rPr>
        <w:t xml:space="preserve"> aranceles del 10% (aluminio) y el 25% (al acero) a las compras llegadas de distintas áreas económicas. Por otro lado, Trump también ha justificado muchas de sus medidas apelando a la </w:t>
      </w:r>
      <w:r w:rsidRPr="00C466FA">
        <w:rPr>
          <w:rFonts w:ascii="Arial" w:hAnsi="Arial" w:cs="Arial"/>
          <w:b/>
          <w:lang w:val="es-ES"/>
        </w:rPr>
        <w:t>falta de respeto por la propiedad privada observada en países como China</w:t>
      </w:r>
      <w:r w:rsidRPr="00C466FA">
        <w:rPr>
          <w:rFonts w:ascii="Arial" w:hAnsi="Arial" w:cs="Arial"/>
          <w:lang w:val="es-ES"/>
        </w:rPr>
        <w:t xml:space="preserve">. Según Trump, el verdadero libre comercio, también pasa por garantizar estas cuestiones. </w:t>
      </w:r>
    </w:p>
    <w:p w:rsidR="00B33C46" w:rsidRPr="00C466FA" w:rsidRDefault="00B33C46" w:rsidP="00B33C46">
      <w:pPr>
        <w:jc w:val="both"/>
        <w:rPr>
          <w:rFonts w:ascii="Arial" w:hAnsi="Arial" w:cs="Arial"/>
          <w:lang w:val="es-ES"/>
        </w:rPr>
      </w:pPr>
    </w:p>
    <w:p w:rsidR="00B33C46" w:rsidRPr="00C466FA" w:rsidRDefault="00B33C46" w:rsidP="00B33C46">
      <w:pPr>
        <w:jc w:val="both"/>
        <w:rPr>
          <w:rFonts w:ascii="Arial" w:hAnsi="Arial" w:cs="Arial"/>
          <w:lang w:val="es-ES"/>
        </w:rPr>
      </w:pPr>
      <w:r w:rsidRPr="00C466FA">
        <w:rPr>
          <w:rFonts w:ascii="Arial" w:hAnsi="Arial" w:cs="Arial"/>
          <w:lang w:val="es-ES"/>
        </w:rPr>
        <w:t xml:space="preserve">Sin embargo, el Índice de Libertad Económica que elabora la Fundación Heritage y que publica en España el Think tank Foro Regulación Inteligente, dijo el año pasado que, Estados Unidos es la </w:t>
      </w:r>
      <w:r w:rsidRPr="00C466FA">
        <w:rPr>
          <w:rFonts w:ascii="Arial" w:hAnsi="Arial" w:cs="Arial"/>
          <w:b/>
          <w:lang w:val="es-ES"/>
        </w:rPr>
        <w:t>décimo octava economía más libre del planeta</w:t>
      </w:r>
      <w:r w:rsidRPr="00C466FA">
        <w:rPr>
          <w:rFonts w:ascii="Arial" w:hAnsi="Arial" w:cs="Arial"/>
          <w:lang w:val="es-ES"/>
        </w:rPr>
        <w:t xml:space="preserve">, con </w:t>
      </w:r>
      <w:r w:rsidRPr="00C466FA">
        <w:rPr>
          <w:rFonts w:ascii="Arial" w:hAnsi="Arial" w:cs="Arial"/>
          <w:lang w:val="es-ES"/>
        </w:rPr>
        <w:lastRenderedPageBreak/>
        <w:t xml:space="preserve">una puntuación de 75,7 puntos, lo cual supone una subida de 0,6 puntos en comparación con el último año de gobierno de Barack Obama.  </w:t>
      </w:r>
    </w:p>
    <w:p w:rsidR="00B33C46" w:rsidRPr="00C466FA" w:rsidRDefault="00B33C46" w:rsidP="00B33C46">
      <w:pPr>
        <w:jc w:val="both"/>
        <w:rPr>
          <w:rFonts w:ascii="Arial" w:hAnsi="Arial" w:cs="Arial"/>
          <w:lang w:val="es-ES"/>
        </w:rPr>
      </w:pPr>
    </w:p>
    <w:p w:rsidR="00B33C46" w:rsidRPr="00C466FA" w:rsidRDefault="00B33C46" w:rsidP="00B33C46">
      <w:pPr>
        <w:jc w:val="both"/>
        <w:rPr>
          <w:rFonts w:ascii="Arial" w:hAnsi="Arial" w:cs="Arial"/>
          <w:lang w:val="es-ES"/>
        </w:rPr>
      </w:pPr>
      <w:r w:rsidRPr="00C466FA">
        <w:rPr>
          <w:rFonts w:ascii="Arial" w:hAnsi="Arial" w:cs="Arial"/>
          <w:lang w:val="es-ES"/>
        </w:rPr>
        <w:t>“</w:t>
      </w:r>
      <w:r w:rsidRPr="00C466FA">
        <w:rPr>
          <w:rFonts w:ascii="Arial" w:hAnsi="Arial" w:cs="Arial"/>
          <w:i/>
          <w:lang w:val="es-ES"/>
        </w:rPr>
        <w:t>Los aranceles son utilizados como supuesta medida protectora de la economía local, pero la experiencia nos dice que suelen tener un efecto contradictorio. Los efectos positivos, sí los hay, también suelen ser cortoplacistas y tienden a desaparecer a medio plazo. Una medida de ese tipo es más política que eficaz</w:t>
      </w:r>
      <w:r w:rsidRPr="00C466FA">
        <w:rPr>
          <w:rFonts w:ascii="Arial" w:hAnsi="Arial" w:cs="Arial"/>
          <w:lang w:val="es-ES"/>
        </w:rPr>
        <w:t xml:space="preserve">”, dijo José Antonio Morilla, responsable de transacciones financieras globales de Deutsche Bank. Una decisión que tiene lugar, en su opinión, </w:t>
      </w:r>
      <w:r w:rsidRPr="00C466FA">
        <w:rPr>
          <w:rFonts w:ascii="Arial" w:hAnsi="Arial" w:cs="Arial"/>
          <w:i/>
          <w:lang w:val="es-ES"/>
        </w:rPr>
        <w:t>“porque la globalización puede dar la sensación de pérdida de control local”.</w:t>
      </w:r>
      <w:r w:rsidRPr="00C466FA">
        <w:rPr>
          <w:rFonts w:ascii="Arial" w:hAnsi="Arial" w:cs="Arial"/>
          <w:lang w:val="es-ES"/>
        </w:rPr>
        <w:t xml:space="preserve"> </w:t>
      </w:r>
    </w:p>
    <w:p w:rsidR="00B33C46" w:rsidRPr="00C466FA" w:rsidRDefault="00B33C46" w:rsidP="00B33C46">
      <w:pPr>
        <w:jc w:val="both"/>
        <w:rPr>
          <w:rFonts w:ascii="Arial" w:hAnsi="Arial" w:cs="Arial"/>
          <w:lang w:val="es-ES"/>
        </w:rPr>
      </w:pPr>
    </w:p>
    <w:p w:rsidR="00B33C46" w:rsidRPr="00C466FA" w:rsidRDefault="00B33C46" w:rsidP="00B33C46">
      <w:pPr>
        <w:jc w:val="both"/>
        <w:rPr>
          <w:rFonts w:ascii="Arial" w:hAnsi="Arial" w:cs="Arial"/>
          <w:lang w:val="es-ES"/>
        </w:rPr>
      </w:pPr>
      <w:r w:rsidRPr="00C466FA">
        <w:rPr>
          <w:rFonts w:ascii="Arial" w:hAnsi="Arial" w:cs="Arial"/>
          <w:lang w:val="es-ES"/>
        </w:rPr>
        <w:t xml:space="preserve">Aunque los aranceles propuestos excluyen a México y Canadá, en el caso de México, estas medidas tienden a agravar los problemas del sector y el crecimiento de México, dado el alto porcentaje de exportaciones que se destinan a dicho país, lo que coloca al país en una situación de fragilidad y de incapacidad de pago de su deuda -que de seguro le aumentará el riesgo al país- complicando la situación y sus tasas de interés. </w:t>
      </w:r>
    </w:p>
    <w:p w:rsidR="007054CA" w:rsidRPr="00C466FA" w:rsidRDefault="007054CA" w:rsidP="00B33C46">
      <w:pPr>
        <w:jc w:val="both"/>
        <w:rPr>
          <w:rFonts w:ascii="Arial" w:hAnsi="Arial" w:cs="Arial"/>
          <w:lang w:val="es-ES"/>
        </w:rPr>
      </w:pPr>
    </w:p>
    <w:p w:rsidR="007054CA" w:rsidRPr="00C466FA" w:rsidRDefault="007054CA" w:rsidP="00B33C46">
      <w:pPr>
        <w:jc w:val="both"/>
        <w:rPr>
          <w:rFonts w:ascii="Arial" w:hAnsi="Arial" w:cs="Arial"/>
          <w:lang w:val="es-ES"/>
        </w:rPr>
      </w:pPr>
      <w:r w:rsidRPr="00C466FA">
        <w:rPr>
          <w:rFonts w:ascii="Arial" w:hAnsi="Arial" w:cs="Arial"/>
          <w:lang w:val="es-ES"/>
        </w:rPr>
        <w:t xml:space="preserve">Trump, utilizando la excusa de la seguridad nacional, y acompañándola de tweets claramente beligerantes, ha dejado claro que la legalidad de la OMC no le preocupa. </w:t>
      </w:r>
    </w:p>
    <w:p w:rsidR="007054CA" w:rsidRPr="00C466FA" w:rsidRDefault="007054CA" w:rsidP="00B33C46">
      <w:pPr>
        <w:jc w:val="both"/>
        <w:rPr>
          <w:rFonts w:ascii="Arial" w:hAnsi="Arial" w:cs="Arial"/>
          <w:lang w:val="es-ES"/>
        </w:rPr>
      </w:pPr>
    </w:p>
    <w:p w:rsidR="007054CA" w:rsidRPr="00C466FA" w:rsidRDefault="007054CA" w:rsidP="00B33C46">
      <w:pPr>
        <w:jc w:val="both"/>
        <w:rPr>
          <w:rFonts w:ascii="Arial" w:hAnsi="Arial" w:cs="Arial"/>
          <w:lang w:val="es-ES"/>
        </w:rPr>
      </w:pPr>
      <w:r w:rsidRPr="00C466FA">
        <w:rPr>
          <w:rFonts w:ascii="Arial" w:hAnsi="Arial" w:cs="Arial"/>
          <w:b/>
          <w:lang w:val="es-ES"/>
        </w:rPr>
        <w:t>¿El proteccionismo recuperará los trabajos perdidos en EEUU?</w:t>
      </w:r>
      <w:r w:rsidRPr="00C466FA">
        <w:rPr>
          <w:rFonts w:ascii="Arial" w:hAnsi="Arial" w:cs="Arial"/>
          <w:lang w:val="es-ES"/>
        </w:rPr>
        <w:t xml:space="preserve"> Seguramente no.  Este es otro importante indicador para los resultados que espera poder controlar Trump. El acero es un material estratégico para muchísimas industrias (construcción, defensa, aeronáutica, etc.), por lo que las consecuencias pueden extenderse a multitud de sectores. No obstante, existe un ejemplo en el que el Gobierno de George W. Bush intentó también proteger algunos productos derivados del acero subiendo los aranceles. Las consecuencias, de acuerdo con la US International Trade Comission fueron la pérdida de 200,000 empleos. La razón es que solo 140,000 americanos trabajan en el sector del acero y el aluminio, frente a 17 millones de personas que desarrollan su actividad en industrias dependientes del acero que podrían verse afectadas por el aumento de los precios y, por consiguiente, de pérdida de competitividad internacional. </w:t>
      </w:r>
    </w:p>
    <w:p w:rsidR="007054CA" w:rsidRPr="00C466FA" w:rsidRDefault="007054CA" w:rsidP="00B33C46">
      <w:pPr>
        <w:jc w:val="both"/>
        <w:rPr>
          <w:rFonts w:ascii="Arial" w:hAnsi="Arial" w:cs="Arial"/>
          <w:lang w:val="es-ES"/>
        </w:rPr>
      </w:pPr>
    </w:p>
    <w:p w:rsidR="007054CA" w:rsidRPr="00C466FA" w:rsidRDefault="007054CA" w:rsidP="00B33C46">
      <w:pPr>
        <w:jc w:val="both"/>
        <w:rPr>
          <w:rFonts w:ascii="Arial" w:hAnsi="Arial" w:cs="Arial"/>
          <w:lang w:val="es-ES"/>
        </w:rPr>
      </w:pPr>
      <w:r w:rsidRPr="00C466FA">
        <w:rPr>
          <w:rFonts w:ascii="Arial" w:hAnsi="Arial" w:cs="Arial"/>
          <w:lang w:val="es-ES"/>
        </w:rPr>
        <w:t xml:space="preserve">Además, de acuerdo con los estudios desarrollados en su momento por Morgan Stanley, el balance de las medidas tendrá una repercusión negativa en el PIB estadounidense en cualquier escenario de subida de aranceles. </w:t>
      </w:r>
    </w:p>
    <w:p w:rsidR="007054CA" w:rsidRPr="00C466FA" w:rsidRDefault="007054CA" w:rsidP="00B33C46">
      <w:pPr>
        <w:jc w:val="both"/>
        <w:rPr>
          <w:rFonts w:ascii="Arial" w:hAnsi="Arial" w:cs="Arial"/>
          <w:lang w:val="es-ES"/>
        </w:rPr>
      </w:pPr>
    </w:p>
    <w:p w:rsidR="007054CA" w:rsidRPr="00C466FA" w:rsidRDefault="00EC1D3E" w:rsidP="001236FA">
      <w:pPr>
        <w:jc w:val="both"/>
        <w:rPr>
          <w:rFonts w:ascii="Arial" w:hAnsi="Arial" w:cs="Arial"/>
          <w:lang w:val="es-ES"/>
        </w:rPr>
      </w:pPr>
      <w:r w:rsidRPr="00C466FA">
        <w:rPr>
          <w:rFonts w:ascii="Arial" w:hAnsi="Arial" w:cs="Arial"/>
          <w:lang w:val="es-ES"/>
        </w:rPr>
        <w:t>Inclusive, también e</w:t>
      </w:r>
      <w:r w:rsidR="007054CA" w:rsidRPr="00C466FA">
        <w:rPr>
          <w:rFonts w:ascii="Arial" w:hAnsi="Arial" w:cs="Arial"/>
          <w:lang w:val="es-ES"/>
        </w:rPr>
        <w:t>n 2018</w:t>
      </w:r>
      <w:r w:rsidRPr="00C466FA">
        <w:rPr>
          <w:rFonts w:ascii="Arial" w:hAnsi="Arial" w:cs="Arial"/>
          <w:lang w:val="es-ES"/>
        </w:rPr>
        <w:t>,</w:t>
      </w:r>
      <w:r w:rsidR="007054CA" w:rsidRPr="00C466FA">
        <w:rPr>
          <w:rFonts w:ascii="Arial" w:hAnsi="Arial" w:cs="Arial"/>
          <w:lang w:val="es-ES"/>
        </w:rPr>
        <w:t xml:space="preserve"> Trump advirtió que podría imponer un arancel del 25% a la importación de coches europeos, lo que sin duda podría desencadenar una espiral de proteccionismo como la que se produjo en la década de los 30 tras la promulgación de la Smoot- Hawley Tariff Act con consecuencias del todo imprevisibles, pero que sin duda podrían dañar a las principales potencias exportadoras. De acuerdo con CitiBank, sí la escalada se materializa y no es una nueva fanfarronada del presidente estadounidense, la economía global podría desacelerarse significativamente (entre el 0,5% y el 1% del PIB global), además tendría un impacto significativo en los precios en el consumidor. </w:t>
      </w:r>
    </w:p>
    <w:p w:rsidR="001236FA" w:rsidRPr="00C466FA" w:rsidRDefault="001236FA" w:rsidP="001236FA">
      <w:pPr>
        <w:jc w:val="both"/>
        <w:rPr>
          <w:rFonts w:ascii="Arial" w:hAnsi="Arial" w:cs="Arial"/>
          <w:lang w:val="es-ES"/>
        </w:rPr>
      </w:pPr>
    </w:p>
    <w:p w:rsidR="006A4867" w:rsidRPr="00C466FA" w:rsidRDefault="00EC1D3E" w:rsidP="00EC1D3E">
      <w:pPr>
        <w:jc w:val="both"/>
        <w:rPr>
          <w:rFonts w:ascii="Arial" w:hAnsi="Arial" w:cs="Arial"/>
          <w:lang w:val="es-ES"/>
        </w:rPr>
      </w:pPr>
      <w:r w:rsidRPr="00C466FA">
        <w:rPr>
          <w:rFonts w:ascii="Arial" w:hAnsi="Arial" w:cs="Arial"/>
          <w:i/>
          <w:lang w:val="es-ES"/>
        </w:rPr>
        <w:t>“</w:t>
      </w:r>
      <w:r w:rsidR="001236FA" w:rsidRPr="00C466FA">
        <w:rPr>
          <w:rFonts w:ascii="Arial" w:hAnsi="Arial" w:cs="Arial"/>
          <w:i/>
          <w:lang w:val="es-ES"/>
        </w:rPr>
        <w:t>El enfoque actual en las tensiones comerciales amenaza con oscurecer los grandes beneficios posibles de una mayor reforma comercial. Una mayor apertura promovería la competencia, incrementaría la productividad y subiría los estándares de vida</w:t>
      </w:r>
      <w:r w:rsidRPr="00C466FA">
        <w:rPr>
          <w:rFonts w:ascii="Arial" w:hAnsi="Arial" w:cs="Arial"/>
          <w:i/>
          <w:lang w:val="es-ES"/>
        </w:rPr>
        <w:t>”</w:t>
      </w:r>
      <w:r w:rsidR="001236FA" w:rsidRPr="00C466FA">
        <w:rPr>
          <w:rFonts w:ascii="Arial" w:hAnsi="Arial" w:cs="Arial"/>
          <w:lang w:val="es-ES"/>
        </w:rPr>
        <w:t xml:space="preserve">, advirtió el Fondo Monetario Internacional (FMI), el Banco Mundial (BM) y la Organización Mundial del Comercio (OMC). </w:t>
      </w:r>
    </w:p>
    <w:p w:rsidR="006A4867" w:rsidRPr="00C466FA" w:rsidRDefault="006A4867" w:rsidP="00EC1D3E">
      <w:pPr>
        <w:jc w:val="both"/>
        <w:rPr>
          <w:rFonts w:ascii="Arial" w:eastAsia="Times New Roman" w:hAnsi="Arial" w:cs="Arial"/>
          <w:color w:val="4D4D4D"/>
          <w:shd w:val="clear" w:color="auto" w:fill="FFFFFF"/>
          <w:lang w:eastAsia="es-ES_tradnl"/>
        </w:rPr>
      </w:pPr>
    </w:p>
    <w:p w:rsidR="006A4867" w:rsidRPr="00C466FA" w:rsidRDefault="006A4867" w:rsidP="00EC1D3E">
      <w:pPr>
        <w:jc w:val="both"/>
        <w:rPr>
          <w:rFonts w:ascii="Arial" w:hAnsi="Arial" w:cs="Arial"/>
        </w:rPr>
      </w:pPr>
      <w:r w:rsidRPr="00C466FA">
        <w:rPr>
          <w:rFonts w:ascii="Arial" w:hAnsi="Arial" w:cs="Arial"/>
          <w:lang w:val="es-ES"/>
        </w:rPr>
        <w:t xml:space="preserve">El intento de EEUU de regresar al pasado, a una anticuada etapa proteccionista no aumentará su competitividad ni su participación en el mercado interior. </w:t>
      </w:r>
    </w:p>
    <w:p w:rsidR="006A4867" w:rsidRPr="00C466FA" w:rsidRDefault="006A4867" w:rsidP="00EC1D3E">
      <w:pPr>
        <w:jc w:val="both"/>
        <w:rPr>
          <w:rFonts w:ascii="Arial" w:hAnsi="Arial" w:cs="Arial"/>
        </w:rPr>
      </w:pPr>
    </w:p>
    <w:p w:rsidR="00EC1D3E" w:rsidRPr="00C466FA" w:rsidRDefault="00EC1D3E" w:rsidP="00EC1D3E">
      <w:pPr>
        <w:jc w:val="both"/>
        <w:rPr>
          <w:rFonts w:ascii="Arial" w:eastAsia="Times New Roman" w:hAnsi="Arial" w:cs="Arial"/>
          <w:color w:val="4D4D4D"/>
          <w:shd w:val="clear" w:color="auto" w:fill="FFFFFF"/>
          <w:lang w:eastAsia="es-ES_tradnl"/>
        </w:rPr>
      </w:pPr>
      <w:r w:rsidRPr="00C466FA">
        <w:rPr>
          <w:rFonts w:ascii="Arial" w:hAnsi="Arial" w:cs="Arial"/>
          <w:i/>
          <w:lang w:val="es-ES"/>
        </w:rPr>
        <w:t xml:space="preserve">“Lo que pasa en términos políticos en Estados Unidos tiene un efecto global en lo que se refiere a inflación, la reacción de los bancos centrales, la diplomacia y el crecimiento económico”, </w:t>
      </w:r>
      <w:r w:rsidRPr="00C466FA">
        <w:rPr>
          <w:rFonts w:ascii="Arial" w:hAnsi="Arial" w:cs="Arial"/>
          <w:lang w:val="es-ES"/>
        </w:rPr>
        <w:t xml:space="preserve">indicó la economista jefe del BBVA Colombia, Juana Téllez. </w:t>
      </w:r>
    </w:p>
    <w:p w:rsidR="00EC1D3E" w:rsidRPr="00C466FA" w:rsidRDefault="00EC1D3E" w:rsidP="00EC1D3E">
      <w:pPr>
        <w:jc w:val="both"/>
        <w:rPr>
          <w:rFonts w:ascii="Arial" w:hAnsi="Arial" w:cs="Arial"/>
        </w:rPr>
      </w:pPr>
    </w:p>
    <w:p w:rsidR="00EC1D3E" w:rsidRPr="00C466FA" w:rsidRDefault="00EC1D3E" w:rsidP="00EC1D3E">
      <w:pPr>
        <w:jc w:val="both"/>
        <w:rPr>
          <w:rFonts w:ascii="Arial" w:hAnsi="Arial" w:cs="Arial"/>
        </w:rPr>
      </w:pPr>
      <w:r w:rsidRPr="00C466FA">
        <w:rPr>
          <w:rFonts w:ascii="Arial" w:hAnsi="Arial" w:cs="Arial"/>
        </w:rPr>
        <w:t xml:space="preserve">El proteccionismo de EE.UU. solo conseguirá precios más altos, mano de obra no calificada, deudas y monopolios financieros. Una “guerra comercial” por parte de EE.UU., sencillamente permitirá que el Estado chino desvíe el comercio desde EE.UU. hacia otros mercados, redireccione sus inversiones para profundizar la economía China y aumente sus vínculos con Rusia, Asia, África, América Latina y Oceanía. </w:t>
      </w:r>
    </w:p>
    <w:p w:rsidR="00EC1D3E" w:rsidRPr="00C466FA" w:rsidRDefault="00EC1D3E" w:rsidP="00EC1D3E">
      <w:pPr>
        <w:rPr>
          <w:rFonts w:ascii="Arial" w:eastAsia="Times New Roman" w:hAnsi="Arial" w:cs="Arial"/>
          <w:color w:val="333333"/>
          <w:lang w:eastAsia="es-ES_tradnl"/>
        </w:rPr>
      </w:pPr>
    </w:p>
    <w:p w:rsidR="00C466FA" w:rsidRPr="00C466FA" w:rsidRDefault="00C466FA" w:rsidP="00EC1D3E">
      <w:pPr>
        <w:rPr>
          <w:rFonts w:ascii="Arial" w:eastAsia="Times New Roman" w:hAnsi="Arial" w:cs="Arial"/>
          <w:color w:val="333333"/>
          <w:lang w:eastAsia="es-ES_tradnl"/>
        </w:rPr>
      </w:pPr>
    </w:p>
    <w:p w:rsidR="00C466FA" w:rsidRPr="00C466FA" w:rsidRDefault="00C466FA" w:rsidP="00EC1D3E">
      <w:pPr>
        <w:rPr>
          <w:rFonts w:ascii="Arial" w:eastAsia="Times New Roman" w:hAnsi="Arial" w:cs="Arial"/>
          <w:color w:val="333333"/>
          <w:lang w:eastAsia="es-ES_tradnl"/>
        </w:rPr>
      </w:pPr>
    </w:p>
    <w:p w:rsidR="00C466FA" w:rsidRPr="00C466FA" w:rsidRDefault="00C466FA" w:rsidP="00EC1D3E">
      <w:pPr>
        <w:rPr>
          <w:rFonts w:ascii="Arial" w:eastAsia="Times New Roman" w:hAnsi="Arial" w:cs="Arial"/>
          <w:color w:val="333333"/>
          <w:lang w:eastAsia="es-ES_tradnl"/>
        </w:rPr>
      </w:pPr>
    </w:p>
    <w:p w:rsidR="00C466FA" w:rsidRPr="00C466FA" w:rsidRDefault="00C466FA" w:rsidP="00EC1D3E">
      <w:pPr>
        <w:rPr>
          <w:rFonts w:ascii="Arial" w:eastAsia="Times New Roman" w:hAnsi="Arial" w:cs="Arial"/>
          <w:color w:val="333333"/>
          <w:lang w:eastAsia="es-ES_tradnl"/>
        </w:rPr>
      </w:pPr>
    </w:p>
    <w:p w:rsidR="00C466FA" w:rsidRPr="00C466FA" w:rsidRDefault="00C466FA" w:rsidP="00EC1D3E">
      <w:pPr>
        <w:rPr>
          <w:rFonts w:ascii="Arial" w:eastAsia="Times New Roman" w:hAnsi="Arial" w:cs="Arial"/>
          <w:color w:val="333333"/>
          <w:lang w:eastAsia="es-ES_tradnl"/>
        </w:rPr>
      </w:pPr>
    </w:p>
    <w:p w:rsidR="00C466FA" w:rsidRPr="00C466FA" w:rsidRDefault="00C466FA" w:rsidP="00EC1D3E">
      <w:pPr>
        <w:rPr>
          <w:rFonts w:ascii="Arial" w:eastAsia="Times New Roman" w:hAnsi="Arial" w:cs="Arial"/>
          <w:color w:val="333333"/>
          <w:lang w:eastAsia="es-ES_tradnl"/>
        </w:rPr>
      </w:pPr>
    </w:p>
    <w:p w:rsidR="00C466FA" w:rsidRPr="00C466FA" w:rsidRDefault="00C466FA" w:rsidP="00EC1D3E">
      <w:pPr>
        <w:rPr>
          <w:rFonts w:ascii="Arial" w:eastAsia="Times New Roman" w:hAnsi="Arial" w:cs="Arial"/>
          <w:color w:val="333333"/>
          <w:lang w:eastAsia="es-ES_tradnl"/>
        </w:rPr>
      </w:pPr>
    </w:p>
    <w:p w:rsidR="00C466FA" w:rsidRPr="00C466FA" w:rsidRDefault="00C466FA" w:rsidP="00EC1D3E">
      <w:pPr>
        <w:rPr>
          <w:rFonts w:ascii="Arial" w:eastAsia="Times New Roman" w:hAnsi="Arial" w:cs="Arial"/>
          <w:color w:val="333333"/>
          <w:lang w:eastAsia="es-ES_tradnl"/>
        </w:rPr>
      </w:pPr>
    </w:p>
    <w:p w:rsidR="00C466FA" w:rsidRPr="00C466FA" w:rsidRDefault="00C466FA" w:rsidP="00EC1D3E">
      <w:pPr>
        <w:rPr>
          <w:rFonts w:ascii="Arial" w:eastAsia="Times New Roman" w:hAnsi="Arial" w:cs="Arial"/>
          <w:color w:val="333333"/>
          <w:lang w:eastAsia="es-ES_tradnl"/>
        </w:rPr>
      </w:pPr>
    </w:p>
    <w:p w:rsidR="00C466FA" w:rsidRP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Pr="00C466FA" w:rsidRDefault="00C466FA" w:rsidP="00EC1D3E">
      <w:pPr>
        <w:rPr>
          <w:rFonts w:ascii="Arial" w:eastAsia="Times New Roman" w:hAnsi="Arial" w:cs="Arial"/>
          <w:color w:val="333333"/>
          <w:lang w:eastAsia="es-ES_tradnl"/>
        </w:rPr>
      </w:pPr>
    </w:p>
    <w:p w:rsidR="00C466FA" w:rsidRDefault="00C466FA" w:rsidP="00EC1D3E">
      <w:pPr>
        <w:rPr>
          <w:rFonts w:ascii="Arial" w:eastAsia="Times New Roman" w:hAnsi="Arial" w:cs="Arial"/>
          <w:color w:val="333333"/>
          <w:lang w:eastAsia="es-ES_tradnl"/>
        </w:rPr>
      </w:pPr>
    </w:p>
    <w:p w:rsidR="00C466FA" w:rsidRPr="00C466FA" w:rsidRDefault="00C466FA" w:rsidP="00EC1D3E">
      <w:pPr>
        <w:rPr>
          <w:rFonts w:ascii="Arial" w:eastAsia="Times New Roman" w:hAnsi="Arial" w:cs="Arial"/>
          <w:color w:val="333333"/>
          <w:lang w:eastAsia="es-ES_tradnl"/>
        </w:rPr>
      </w:pPr>
    </w:p>
    <w:p w:rsidR="00EC1D3E" w:rsidRPr="00C466FA" w:rsidRDefault="00EC1D3E" w:rsidP="00C466FA">
      <w:pPr>
        <w:jc w:val="center"/>
        <w:rPr>
          <w:rFonts w:ascii="Arial" w:hAnsi="Arial" w:cs="Arial"/>
          <w:b/>
          <w:sz w:val="28"/>
          <w:szCs w:val="28"/>
          <w:lang w:val="es-ES"/>
        </w:rPr>
      </w:pPr>
      <w:r w:rsidRPr="00C466FA">
        <w:rPr>
          <w:rFonts w:ascii="Arial" w:hAnsi="Arial" w:cs="Arial"/>
          <w:b/>
          <w:sz w:val="28"/>
          <w:szCs w:val="28"/>
          <w:lang w:val="es-ES"/>
        </w:rPr>
        <w:t>Bibliografía</w:t>
      </w:r>
    </w:p>
    <w:p w:rsidR="00C466FA" w:rsidRPr="00C466FA" w:rsidRDefault="00C466FA" w:rsidP="00C466FA">
      <w:pPr>
        <w:rPr>
          <w:rFonts w:ascii="Arial" w:hAnsi="Arial" w:cs="Arial"/>
          <w:b/>
          <w:lang w:val="es-ES"/>
        </w:rPr>
      </w:pPr>
    </w:p>
    <w:p w:rsidR="00EC1D3E" w:rsidRPr="00C466FA" w:rsidRDefault="00C466FA" w:rsidP="00EC1D3E">
      <w:pPr>
        <w:pStyle w:val="Prrafodelista"/>
        <w:numPr>
          <w:ilvl w:val="0"/>
          <w:numId w:val="2"/>
        </w:numPr>
        <w:jc w:val="both"/>
        <w:rPr>
          <w:rFonts w:ascii="Arial" w:hAnsi="Arial" w:cs="Arial"/>
          <w:lang w:val="es-ES"/>
        </w:rPr>
      </w:pPr>
      <w:r w:rsidRPr="00C466FA">
        <w:rPr>
          <w:rFonts w:ascii="Arial" w:hAnsi="Arial" w:cs="Arial"/>
          <w:i/>
          <w:lang w:val="es-ES"/>
        </w:rPr>
        <w:t>“El Proteccionismo de Donald Trump: peligrosísimo”, e</w:t>
      </w:r>
      <w:r w:rsidRPr="00C466FA">
        <w:rPr>
          <w:rFonts w:ascii="Arial" w:hAnsi="Arial" w:cs="Arial"/>
          <w:lang w:val="es-ES"/>
        </w:rPr>
        <w:t>scrito del analista político de CNN, Carlos Alberto Montaner</w:t>
      </w:r>
      <w:r>
        <w:rPr>
          <w:rFonts w:ascii="Arial" w:hAnsi="Arial" w:cs="Arial"/>
          <w:lang w:val="es-ES"/>
        </w:rPr>
        <w:t>.</w:t>
      </w:r>
    </w:p>
    <w:p w:rsidR="00EC1D3E" w:rsidRPr="00C466FA" w:rsidRDefault="00EC1D3E" w:rsidP="00EC1D3E">
      <w:pPr>
        <w:pStyle w:val="Prrafodelista"/>
        <w:numPr>
          <w:ilvl w:val="0"/>
          <w:numId w:val="2"/>
        </w:numPr>
        <w:jc w:val="both"/>
        <w:rPr>
          <w:rFonts w:ascii="Arial" w:hAnsi="Arial" w:cs="Arial"/>
          <w:lang w:val="es-ES"/>
        </w:rPr>
      </w:pPr>
      <w:r w:rsidRPr="00C466FA">
        <w:rPr>
          <w:rFonts w:ascii="Arial" w:hAnsi="Arial" w:cs="Arial"/>
          <w:lang w:val="es-ES"/>
        </w:rPr>
        <w:t xml:space="preserve">Extractos del Webinar dirigido por el Prof. Mario Weitz </w:t>
      </w:r>
    </w:p>
    <w:p w:rsidR="00EC1D3E" w:rsidRPr="00C466FA" w:rsidRDefault="00C466FA" w:rsidP="00EC1D3E">
      <w:pPr>
        <w:pStyle w:val="Prrafodelista"/>
        <w:numPr>
          <w:ilvl w:val="0"/>
          <w:numId w:val="2"/>
        </w:numPr>
        <w:jc w:val="both"/>
        <w:rPr>
          <w:rFonts w:ascii="Arial" w:hAnsi="Arial" w:cs="Arial"/>
          <w:lang w:val="es-ES"/>
        </w:rPr>
      </w:pPr>
      <w:r w:rsidRPr="00C466FA">
        <w:rPr>
          <w:rFonts w:ascii="Arial" w:hAnsi="Arial" w:cs="Arial"/>
          <w:lang w:val="es-ES"/>
        </w:rPr>
        <w:t>Enlace web “</w:t>
      </w:r>
      <w:r w:rsidR="00EC1D3E" w:rsidRPr="00C466FA">
        <w:rPr>
          <w:rFonts w:ascii="Arial" w:hAnsi="Arial" w:cs="Arial"/>
          <w:lang w:val="es-ES"/>
        </w:rPr>
        <w:t>Esglobal</w:t>
      </w:r>
      <w:r w:rsidRPr="00C466FA">
        <w:rPr>
          <w:rFonts w:ascii="Arial" w:hAnsi="Arial" w:cs="Arial"/>
          <w:lang w:val="es-ES"/>
        </w:rPr>
        <w:t>”</w:t>
      </w:r>
      <w:r w:rsidR="00EC1D3E" w:rsidRPr="00C466FA">
        <w:rPr>
          <w:rFonts w:ascii="Arial" w:hAnsi="Arial" w:cs="Arial"/>
          <w:lang w:val="es-ES"/>
        </w:rPr>
        <w:t xml:space="preserve">, editada por la Fundación para las Relaciones Internacionales y el Diálogo Exterior, heredera de Foreign Policy en español. </w:t>
      </w:r>
    </w:p>
    <w:p w:rsidR="00C466FA" w:rsidRPr="00C466FA" w:rsidRDefault="00C466FA" w:rsidP="00EC1D3E">
      <w:pPr>
        <w:pStyle w:val="Prrafodelista"/>
        <w:numPr>
          <w:ilvl w:val="0"/>
          <w:numId w:val="2"/>
        </w:numPr>
        <w:jc w:val="both"/>
        <w:rPr>
          <w:rFonts w:ascii="Arial" w:hAnsi="Arial" w:cs="Arial"/>
          <w:lang w:val="es-ES"/>
        </w:rPr>
      </w:pPr>
      <w:r w:rsidRPr="00C466FA">
        <w:rPr>
          <w:rFonts w:ascii="Arial" w:hAnsi="Arial" w:cs="Arial"/>
          <w:lang w:val="es-ES"/>
        </w:rPr>
        <w:t xml:space="preserve">Trabajo de fin de grado, </w:t>
      </w:r>
      <w:r w:rsidRPr="00C466FA">
        <w:rPr>
          <w:rFonts w:ascii="Arial" w:hAnsi="Arial" w:cs="Arial"/>
          <w:i/>
          <w:lang w:val="es-ES"/>
        </w:rPr>
        <w:t>America First, campaña política de Donald Trump,</w:t>
      </w:r>
      <w:r w:rsidRPr="00C466FA">
        <w:rPr>
          <w:rFonts w:ascii="Arial" w:hAnsi="Arial" w:cs="Arial"/>
          <w:lang w:val="es-ES"/>
        </w:rPr>
        <w:t xml:space="preserve"> autor: Iván Benítez </w:t>
      </w:r>
    </w:p>
    <w:p w:rsidR="00EC1D3E" w:rsidRPr="00C466FA" w:rsidRDefault="00EC1D3E" w:rsidP="00EC1D3E">
      <w:pPr>
        <w:rPr>
          <w:rFonts w:ascii="Arial" w:hAnsi="Arial" w:cs="Arial"/>
        </w:rPr>
      </w:pPr>
    </w:p>
    <w:p w:rsidR="006A4867" w:rsidRPr="001236FA" w:rsidRDefault="006A4867" w:rsidP="00B33C46">
      <w:pPr>
        <w:rPr>
          <w:rFonts w:ascii="Adelle" w:hAnsi="Adelle"/>
        </w:rPr>
      </w:pPr>
    </w:p>
    <w:sectPr w:rsidR="006A4867" w:rsidRPr="001236FA" w:rsidSect="005E3A6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delle">
    <w:panose1 w:val="020B0604020202020204"/>
    <w:charset w:val="4D"/>
    <w:family w:val="auto"/>
    <w:notTrueType/>
    <w:pitch w:val="variable"/>
    <w:sig w:usb0="80000087" w:usb1="0000004B" w:usb2="00000000" w:usb3="00000000" w:csb0="0000008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18615D"/>
    <w:multiLevelType w:val="hybridMultilevel"/>
    <w:tmpl w:val="77A8E21E"/>
    <w:lvl w:ilvl="0" w:tplc="0F745666">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6F2B0BDD"/>
    <w:multiLevelType w:val="hybridMultilevel"/>
    <w:tmpl w:val="2BA0E34A"/>
    <w:lvl w:ilvl="0" w:tplc="0F745666">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C46"/>
    <w:rsid w:val="001236FA"/>
    <w:rsid w:val="005E3A60"/>
    <w:rsid w:val="006A4867"/>
    <w:rsid w:val="007054CA"/>
    <w:rsid w:val="00B33C46"/>
    <w:rsid w:val="00C466FA"/>
    <w:rsid w:val="00D857D1"/>
    <w:rsid w:val="00EC1D3E"/>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E5E90"/>
  <w15:chartTrackingRefBased/>
  <w15:docId w15:val="{D154B0B5-9617-E44C-B58E-F85025298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P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link w:val="Ttulo2Car"/>
    <w:uiPriority w:val="9"/>
    <w:qFormat/>
    <w:rsid w:val="007054CA"/>
    <w:pPr>
      <w:spacing w:before="100" w:beforeAutospacing="1" w:after="100" w:afterAutospacing="1"/>
      <w:outlineLvl w:val="1"/>
    </w:pPr>
    <w:rPr>
      <w:rFonts w:ascii="Times New Roman" w:eastAsia="Times New Roman" w:hAnsi="Times New Roman" w:cs="Times New Roman"/>
      <w:b/>
      <w:bCs/>
      <w:sz w:val="36"/>
      <w:szCs w:val="36"/>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33C46"/>
    <w:pPr>
      <w:spacing w:before="100" w:beforeAutospacing="1" w:after="100" w:afterAutospacing="1"/>
    </w:pPr>
    <w:rPr>
      <w:rFonts w:ascii="Times New Roman" w:eastAsia="Times New Roman" w:hAnsi="Times New Roman" w:cs="Times New Roman"/>
      <w:lang w:eastAsia="es-ES_tradnl"/>
    </w:rPr>
  </w:style>
  <w:style w:type="character" w:styleId="Textoennegrita">
    <w:name w:val="Strong"/>
    <w:basedOn w:val="Fuentedeprrafopredeter"/>
    <w:uiPriority w:val="22"/>
    <w:qFormat/>
    <w:rsid w:val="00B33C46"/>
    <w:rPr>
      <w:b/>
      <w:bCs/>
    </w:rPr>
  </w:style>
  <w:style w:type="character" w:styleId="Hipervnculo">
    <w:name w:val="Hyperlink"/>
    <w:basedOn w:val="Fuentedeprrafopredeter"/>
    <w:uiPriority w:val="99"/>
    <w:semiHidden/>
    <w:unhideWhenUsed/>
    <w:rsid w:val="00B33C46"/>
    <w:rPr>
      <w:color w:val="0000FF"/>
      <w:u w:val="single"/>
    </w:rPr>
  </w:style>
  <w:style w:type="character" w:customStyle="1" w:styleId="Ttulo2Car">
    <w:name w:val="Título 2 Car"/>
    <w:basedOn w:val="Fuentedeprrafopredeter"/>
    <w:link w:val="Ttulo2"/>
    <w:uiPriority w:val="9"/>
    <w:rsid w:val="007054CA"/>
    <w:rPr>
      <w:rFonts w:ascii="Times New Roman" w:eastAsia="Times New Roman" w:hAnsi="Times New Roman" w:cs="Times New Roman"/>
      <w:b/>
      <w:bCs/>
      <w:sz w:val="36"/>
      <w:szCs w:val="36"/>
      <w:lang w:eastAsia="es-ES_tradnl"/>
    </w:rPr>
  </w:style>
  <w:style w:type="character" w:styleId="nfasis">
    <w:name w:val="Emphasis"/>
    <w:basedOn w:val="Fuentedeprrafopredeter"/>
    <w:uiPriority w:val="20"/>
    <w:qFormat/>
    <w:rsid w:val="001236FA"/>
    <w:rPr>
      <w:i/>
      <w:iCs/>
    </w:rPr>
  </w:style>
  <w:style w:type="paragraph" w:styleId="Prrafodelista">
    <w:name w:val="List Paragraph"/>
    <w:basedOn w:val="Normal"/>
    <w:uiPriority w:val="34"/>
    <w:qFormat/>
    <w:rsid w:val="00EC1D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491">
      <w:bodyDiv w:val="1"/>
      <w:marLeft w:val="0"/>
      <w:marRight w:val="0"/>
      <w:marTop w:val="0"/>
      <w:marBottom w:val="0"/>
      <w:divBdr>
        <w:top w:val="none" w:sz="0" w:space="0" w:color="auto"/>
        <w:left w:val="none" w:sz="0" w:space="0" w:color="auto"/>
        <w:bottom w:val="none" w:sz="0" w:space="0" w:color="auto"/>
        <w:right w:val="none" w:sz="0" w:space="0" w:color="auto"/>
      </w:divBdr>
    </w:div>
    <w:div w:id="94401597">
      <w:bodyDiv w:val="1"/>
      <w:marLeft w:val="0"/>
      <w:marRight w:val="0"/>
      <w:marTop w:val="0"/>
      <w:marBottom w:val="0"/>
      <w:divBdr>
        <w:top w:val="none" w:sz="0" w:space="0" w:color="auto"/>
        <w:left w:val="none" w:sz="0" w:space="0" w:color="auto"/>
        <w:bottom w:val="none" w:sz="0" w:space="0" w:color="auto"/>
        <w:right w:val="none" w:sz="0" w:space="0" w:color="auto"/>
      </w:divBdr>
    </w:div>
    <w:div w:id="485365073">
      <w:bodyDiv w:val="1"/>
      <w:marLeft w:val="0"/>
      <w:marRight w:val="0"/>
      <w:marTop w:val="0"/>
      <w:marBottom w:val="0"/>
      <w:divBdr>
        <w:top w:val="none" w:sz="0" w:space="0" w:color="auto"/>
        <w:left w:val="none" w:sz="0" w:space="0" w:color="auto"/>
        <w:bottom w:val="none" w:sz="0" w:space="0" w:color="auto"/>
        <w:right w:val="none" w:sz="0" w:space="0" w:color="auto"/>
      </w:divBdr>
    </w:div>
    <w:div w:id="535235877">
      <w:bodyDiv w:val="1"/>
      <w:marLeft w:val="0"/>
      <w:marRight w:val="0"/>
      <w:marTop w:val="0"/>
      <w:marBottom w:val="0"/>
      <w:divBdr>
        <w:top w:val="none" w:sz="0" w:space="0" w:color="auto"/>
        <w:left w:val="none" w:sz="0" w:space="0" w:color="auto"/>
        <w:bottom w:val="none" w:sz="0" w:space="0" w:color="auto"/>
        <w:right w:val="none" w:sz="0" w:space="0" w:color="auto"/>
      </w:divBdr>
    </w:div>
    <w:div w:id="591356515">
      <w:bodyDiv w:val="1"/>
      <w:marLeft w:val="0"/>
      <w:marRight w:val="0"/>
      <w:marTop w:val="0"/>
      <w:marBottom w:val="0"/>
      <w:divBdr>
        <w:top w:val="none" w:sz="0" w:space="0" w:color="auto"/>
        <w:left w:val="none" w:sz="0" w:space="0" w:color="auto"/>
        <w:bottom w:val="none" w:sz="0" w:space="0" w:color="auto"/>
        <w:right w:val="none" w:sz="0" w:space="0" w:color="auto"/>
      </w:divBdr>
    </w:div>
    <w:div w:id="792791200">
      <w:bodyDiv w:val="1"/>
      <w:marLeft w:val="0"/>
      <w:marRight w:val="0"/>
      <w:marTop w:val="0"/>
      <w:marBottom w:val="0"/>
      <w:divBdr>
        <w:top w:val="none" w:sz="0" w:space="0" w:color="auto"/>
        <w:left w:val="none" w:sz="0" w:space="0" w:color="auto"/>
        <w:bottom w:val="none" w:sz="0" w:space="0" w:color="auto"/>
        <w:right w:val="none" w:sz="0" w:space="0" w:color="auto"/>
      </w:divBdr>
    </w:div>
    <w:div w:id="797794999">
      <w:bodyDiv w:val="1"/>
      <w:marLeft w:val="0"/>
      <w:marRight w:val="0"/>
      <w:marTop w:val="0"/>
      <w:marBottom w:val="0"/>
      <w:divBdr>
        <w:top w:val="none" w:sz="0" w:space="0" w:color="auto"/>
        <w:left w:val="none" w:sz="0" w:space="0" w:color="auto"/>
        <w:bottom w:val="none" w:sz="0" w:space="0" w:color="auto"/>
        <w:right w:val="none" w:sz="0" w:space="0" w:color="auto"/>
      </w:divBdr>
    </w:div>
    <w:div w:id="798961220">
      <w:bodyDiv w:val="1"/>
      <w:marLeft w:val="0"/>
      <w:marRight w:val="0"/>
      <w:marTop w:val="0"/>
      <w:marBottom w:val="0"/>
      <w:divBdr>
        <w:top w:val="none" w:sz="0" w:space="0" w:color="auto"/>
        <w:left w:val="none" w:sz="0" w:space="0" w:color="auto"/>
        <w:bottom w:val="none" w:sz="0" w:space="0" w:color="auto"/>
        <w:right w:val="none" w:sz="0" w:space="0" w:color="auto"/>
      </w:divBdr>
    </w:div>
    <w:div w:id="804785062">
      <w:bodyDiv w:val="1"/>
      <w:marLeft w:val="0"/>
      <w:marRight w:val="0"/>
      <w:marTop w:val="0"/>
      <w:marBottom w:val="0"/>
      <w:divBdr>
        <w:top w:val="none" w:sz="0" w:space="0" w:color="auto"/>
        <w:left w:val="none" w:sz="0" w:space="0" w:color="auto"/>
        <w:bottom w:val="none" w:sz="0" w:space="0" w:color="auto"/>
        <w:right w:val="none" w:sz="0" w:space="0" w:color="auto"/>
      </w:divBdr>
    </w:div>
    <w:div w:id="872421412">
      <w:bodyDiv w:val="1"/>
      <w:marLeft w:val="0"/>
      <w:marRight w:val="0"/>
      <w:marTop w:val="0"/>
      <w:marBottom w:val="0"/>
      <w:divBdr>
        <w:top w:val="none" w:sz="0" w:space="0" w:color="auto"/>
        <w:left w:val="none" w:sz="0" w:space="0" w:color="auto"/>
        <w:bottom w:val="none" w:sz="0" w:space="0" w:color="auto"/>
        <w:right w:val="none" w:sz="0" w:space="0" w:color="auto"/>
      </w:divBdr>
    </w:div>
    <w:div w:id="1037436557">
      <w:bodyDiv w:val="1"/>
      <w:marLeft w:val="0"/>
      <w:marRight w:val="0"/>
      <w:marTop w:val="0"/>
      <w:marBottom w:val="0"/>
      <w:divBdr>
        <w:top w:val="none" w:sz="0" w:space="0" w:color="auto"/>
        <w:left w:val="none" w:sz="0" w:space="0" w:color="auto"/>
        <w:bottom w:val="none" w:sz="0" w:space="0" w:color="auto"/>
        <w:right w:val="none" w:sz="0" w:space="0" w:color="auto"/>
      </w:divBdr>
    </w:div>
    <w:div w:id="1259367966">
      <w:bodyDiv w:val="1"/>
      <w:marLeft w:val="0"/>
      <w:marRight w:val="0"/>
      <w:marTop w:val="0"/>
      <w:marBottom w:val="0"/>
      <w:divBdr>
        <w:top w:val="none" w:sz="0" w:space="0" w:color="auto"/>
        <w:left w:val="none" w:sz="0" w:space="0" w:color="auto"/>
        <w:bottom w:val="none" w:sz="0" w:space="0" w:color="auto"/>
        <w:right w:val="none" w:sz="0" w:space="0" w:color="auto"/>
      </w:divBdr>
    </w:div>
    <w:div w:id="1394305867">
      <w:bodyDiv w:val="1"/>
      <w:marLeft w:val="0"/>
      <w:marRight w:val="0"/>
      <w:marTop w:val="0"/>
      <w:marBottom w:val="0"/>
      <w:divBdr>
        <w:top w:val="none" w:sz="0" w:space="0" w:color="auto"/>
        <w:left w:val="none" w:sz="0" w:space="0" w:color="auto"/>
        <w:bottom w:val="none" w:sz="0" w:space="0" w:color="auto"/>
        <w:right w:val="none" w:sz="0" w:space="0" w:color="auto"/>
      </w:divBdr>
    </w:div>
    <w:div w:id="1569071296">
      <w:bodyDiv w:val="1"/>
      <w:marLeft w:val="0"/>
      <w:marRight w:val="0"/>
      <w:marTop w:val="0"/>
      <w:marBottom w:val="0"/>
      <w:divBdr>
        <w:top w:val="none" w:sz="0" w:space="0" w:color="auto"/>
        <w:left w:val="none" w:sz="0" w:space="0" w:color="auto"/>
        <w:bottom w:val="none" w:sz="0" w:space="0" w:color="auto"/>
        <w:right w:val="none" w:sz="0" w:space="0" w:color="auto"/>
      </w:divBdr>
    </w:div>
    <w:div w:id="1728529708">
      <w:bodyDiv w:val="1"/>
      <w:marLeft w:val="0"/>
      <w:marRight w:val="0"/>
      <w:marTop w:val="0"/>
      <w:marBottom w:val="0"/>
      <w:divBdr>
        <w:top w:val="none" w:sz="0" w:space="0" w:color="auto"/>
        <w:left w:val="none" w:sz="0" w:space="0" w:color="auto"/>
        <w:bottom w:val="none" w:sz="0" w:space="0" w:color="auto"/>
        <w:right w:val="none" w:sz="0" w:space="0" w:color="auto"/>
      </w:divBdr>
    </w:div>
    <w:div w:id="1800417540">
      <w:bodyDiv w:val="1"/>
      <w:marLeft w:val="0"/>
      <w:marRight w:val="0"/>
      <w:marTop w:val="0"/>
      <w:marBottom w:val="0"/>
      <w:divBdr>
        <w:top w:val="none" w:sz="0" w:space="0" w:color="auto"/>
        <w:left w:val="none" w:sz="0" w:space="0" w:color="auto"/>
        <w:bottom w:val="none" w:sz="0" w:space="0" w:color="auto"/>
        <w:right w:val="none" w:sz="0" w:space="0" w:color="auto"/>
      </w:divBdr>
    </w:div>
    <w:div w:id="1921061653">
      <w:bodyDiv w:val="1"/>
      <w:marLeft w:val="0"/>
      <w:marRight w:val="0"/>
      <w:marTop w:val="0"/>
      <w:marBottom w:val="0"/>
      <w:divBdr>
        <w:top w:val="none" w:sz="0" w:space="0" w:color="auto"/>
        <w:left w:val="none" w:sz="0" w:space="0" w:color="auto"/>
        <w:bottom w:val="none" w:sz="0" w:space="0" w:color="auto"/>
        <w:right w:val="none" w:sz="0" w:space="0" w:color="auto"/>
      </w:divBdr>
    </w:div>
    <w:div w:id="192348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1069</Words>
  <Characters>5885</Characters>
  <Application>Microsoft Office Word</Application>
  <DocSecurity>0</DocSecurity>
  <Lines>49</Lines>
  <Paragraphs>13</Paragraphs>
  <ScaleCrop>false</ScaleCrop>
  <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6</cp:revision>
  <dcterms:created xsi:type="dcterms:W3CDTF">2019-03-25T18:16:00Z</dcterms:created>
  <dcterms:modified xsi:type="dcterms:W3CDTF">2019-03-28T22:43:00Z</dcterms:modified>
</cp:coreProperties>
</file>