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2F42" w:rsidRPr="00B85916" w:rsidRDefault="000E2F42" w:rsidP="000E2F42">
      <w:pPr>
        <w:jc w:val="center"/>
        <w:rPr>
          <w:rFonts w:ascii="Montserrat" w:hAnsi="Montserrat" w:cs="Times New Roman"/>
          <w:color w:val="3B3838" w:themeColor="background2" w:themeShade="40"/>
          <w:sz w:val="20"/>
          <w:szCs w:val="20"/>
        </w:rPr>
      </w:pPr>
    </w:p>
    <w:p w:rsidR="000E2F42" w:rsidRPr="00B85916" w:rsidRDefault="000E2F42" w:rsidP="000E2F42">
      <w:pPr>
        <w:jc w:val="center"/>
        <w:rPr>
          <w:rFonts w:ascii="Montserrat" w:hAnsi="Montserrat" w:cs="Times New Roman"/>
          <w:color w:val="3B3838" w:themeColor="background2" w:themeShade="40"/>
          <w:sz w:val="20"/>
          <w:szCs w:val="20"/>
        </w:rPr>
      </w:pPr>
    </w:p>
    <w:p w:rsidR="000E2F42" w:rsidRPr="00B85916" w:rsidRDefault="000E2F42" w:rsidP="000E2F42">
      <w:pPr>
        <w:jc w:val="center"/>
        <w:rPr>
          <w:rFonts w:ascii="Montserrat" w:hAnsi="Montserrat" w:cs="Times New Roman"/>
          <w:color w:val="3B3838" w:themeColor="background2" w:themeShade="40"/>
          <w:sz w:val="20"/>
          <w:szCs w:val="20"/>
        </w:rPr>
      </w:pPr>
    </w:p>
    <w:p w:rsidR="000E2F42" w:rsidRPr="00B85916" w:rsidRDefault="000E2F42" w:rsidP="000E2F42">
      <w:pPr>
        <w:jc w:val="center"/>
        <w:rPr>
          <w:rFonts w:ascii="Montserrat" w:hAnsi="Montserrat" w:cs="Times New Roman"/>
          <w:color w:val="3B3838" w:themeColor="background2" w:themeShade="40"/>
          <w:sz w:val="20"/>
          <w:szCs w:val="20"/>
        </w:rPr>
      </w:pPr>
    </w:p>
    <w:p w:rsidR="000E2F42" w:rsidRPr="00B85916" w:rsidRDefault="000E2F42" w:rsidP="000E2F42">
      <w:pPr>
        <w:jc w:val="center"/>
        <w:rPr>
          <w:rFonts w:ascii="Montserrat" w:hAnsi="Montserrat" w:cs="Times New Roman"/>
          <w:color w:val="3B3838" w:themeColor="background2" w:themeShade="40"/>
          <w:sz w:val="20"/>
          <w:szCs w:val="20"/>
        </w:rPr>
      </w:pPr>
    </w:p>
    <w:p w:rsidR="00000B7B" w:rsidRPr="00B85916" w:rsidRDefault="000E2F42" w:rsidP="000E2F42">
      <w:pPr>
        <w:jc w:val="center"/>
        <w:rPr>
          <w:rFonts w:ascii="Montserrat" w:hAnsi="Montserrat" w:cs="Times New Roman"/>
          <w:b/>
          <w:color w:val="3B3838" w:themeColor="background2" w:themeShade="40"/>
          <w:sz w:val="20"/>
          <w:szCs w:val="20"/>
        </w:rPr>
      </w:pPr>
      <w:r w:rsidRPr="00B85916">
        <w:rPr>
          <w:rFonts w:ascii="Montserrat" w:hAnsi="Montserrat" w:cs="Times New Roman"/>
          <w:b/>
          <w:color w:val="3B3838" w:themeColor="background2" w:themeShade="40"/>
          <w:sz w:val="20"/>
          <w:szCs w:val="20"/>
        </w:rPr>
        <w:t>Caso de Estudio: Análisis sectorial</w:t>
      </w:r>
    </w:p>
    <w:p w:rsidR="000E2F42" w:rsidRPr="00B85916" w:rsidRDefault="000E2F42" w:rsidP="000E2F42">
      <w:pPr>
        <w:jc w:val="center"/>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Consultoría de comunicaciones. Identificación de Oportunidades y Amenazas para LLYC</w:t>
      </w:r>
    </w:p>
    <w:p w:rsidR="000E2F42" w:rsidRPr="00B85916" w:rsidRDefault="000E2F42" w:rsidP="000E2F42">
      <w:pPr>
        <w:jc w:val="center"/>
        <w:rPr>
          <w:rFonts w:ascii="Montserrat" w:hAnsi="Montserrat" w:cs="Times New Roman"/>
          <w:color w:val="3B3838" w:themeColor="background2" w:themeShade="40"/>
          <w:sz w:val="20"/>
          <w:szCs w:val="20"/>
        </w:rPr>
      </w:pPr>
    </w:p>
    <w:p w:rsidR="000E2F42" w:rsidRPr="00B85916" w:rsidRDefault="000E2F42" w:rsidP="000E2F42">
      <w:pPr>
        <w:jc w:val="center"/>
        <w:rPr>
          <w:rFonts w:ascii="Montserrat" w:hAnsi="Montserrat" w:cs="Times New Roman"/>
          <w:color w:val="3B3838" w:themeColor="background2" w:themeShade="40"/>
          <w:sz w:val="20"/>
          <w:szCs w:val="20"/>
        </w:rPr>
      </w:pPr>
    </w:p>
    <w:p w:rsidR="000E2F42" w:rsidRPr="00B85916" w:rsidRDefault="000E2F42" w:rsidP="000E2F42">
      <w:pPr>
        <w:jc w:val="center"/>
        <w:rPr>
          <w:rFonts w:ascii="Montserrat" w:hAnsi="Montserrat" w:cs="Times New Roman"/>
          <w:color w:val="3B3838" w:themeColor="background2" w:themeShade="40"/>
          <w:sz w:val="20"/>
          <w:szCs w:val="20"/>
        </w:rPr>
      </w:pPr>
    </w:p>
    <w:p w:rsidR="000E2F42" w:rsidRPr="00B85916" w:rsidRDefault="000E2F42" w:rsidP="000E2F42">
      <w:pPr>
        <w:jc w:val="center"/>
        <w:rPr>
          <w:rFonts w:ascii="Montserrat" w:hAnsi="Montserrat" w:cs="Times New Roman"/>
          <w:color w:val="3B3838" w:themeColor="background2" w:themeShade="40"/>
          <w:sz w:val="20"/>
          <w:szCs w:val="20"/>
        </w:rPr>
      </w:pPr>
    </w:p>
    <w:p w:rsidR="000E2F42" w:rsidRPr="00B85916" w:rsidRDefault="000E2F42" w:rsidP="000E2F42">
      <w:pPr>
        <w:jc w:val="center"/>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GESP</w:t>
      </w:r>
    </w:p>
    <w:p w:rsidR="000E2F42" w:rsidRPr="00B85916" w:rsidRDefault="000E2F42" w:rsidP="000E2F42">
      <w:pPr>
        <w:jc w:val="center"/>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Tema 3. Estrategia</w:t>
      </w:r>
    </w:p>
    <w:p w:rsidR="000E2F42" w:rsidRPr="00B85916" w:rsidRDefault="000E2F42" w:rsidP="000E2F42">
      <w:pPr>
        <w:jc w:val="center"/>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Estudiante: Alejandra Aljure</w:t>
      </w:r>
    </w:p>
    <w:p w:rsidR="000E2F42" w:rsidRPr="00B85916" w:rsidRDefault="000E2F42" w:rsidP="000E2F42">
      <w:pPr>
        <w:jc w:val="center"/>
        <w:rPr>
          <w:rFonts w:ascii="Montserrat" w:hAnsi="Montserrat" w:cs="Times New Roman"/>
          <w:color w:val="3B3838" w:themeColor="background2" w:themeShade="40"/>
          <w:sz w:val="20"/>
          <w:szCs w:val="20"/>
        </w:rPr>
      </w:pPr>
    </w:p>
    <w:p w:rsidR="000E2F42" w:rsidRPr="00B85916" w:rsidRDefault="000E2F42" w:rsidP="000E2F42">
      <w:pPr>
        <w:jc w:val="center"/>
        <w:rPr>
          <w:rFonts w:ascii="Montserrat" w:hAnsi="Montserrat" w:cs="Times New Roman"/>
          <w:color w:val="3B3838" w:themeColor="background2" w:themeShade="40"/>
          <w:sz w:val="20"/>
          <w:szCs w:val="20"/>
        </w:rPr>
      </w:pPr>
    </w:p>
    <w:p w:rsidR="000E2F42" w:rsidRPr="00B85916" w:rsidRDefault="000E2F42" w:rsidP="000E2F42">
      <w:pPr>
        <w:jc w:val="center"/>
        <w:rPr>
          <w:rFonts w:ascii="Montserrat" w:hAnsi="Montserrat" w:cs="Times New Roman"/>
          <w:color w:val="3B3838" w:themeColor="background2" w:themeShade="40"/>
          <w:sz w:val="20"/>
          <w:szCs w:val="20"/>
        </w:rPr>
      </w:pPr>
    </w:p>
    <w:p w:rsidR="000E2F42" w:rsidRPr="00B85916" w:rsidRDefault="000E2F42" w:rsidP="000E2F42">
      <w:pPr>
        <w:jc w:val="center"/>
        <w:rPr>
          <w:rFonts w:ascii="Montserrat" w:hAnsi="Montserrat" w:cs="Times New Roman"/>
          <w:color w:val="3B3838" w:themeColor="background2" w:themeShade="40"/>
          <w:sz w:val="20"/>
          <w:szCs w:val="20"/>
        </w:rPr>
      </w:pPr>
    </w:p>
    <w:p w:rsidR="000E2F42" w:rsidRPr="00B85916" w:rsidRDefault="000E2F42" w:rsidP="000E2F42">
      <w:pPr>
        <w:jc w:val="center"/>
        <w:rPr>
          <w:rFonts w:ascii="Montserrat" w:hAnsi="Montserrat" w:cs="Times New Roman"/>
          <w:color w:val="3B3838" w:themeColor="background2" w:themeShade="40"/>
          <w:sz w:val="20"/>
          <w:szCs w:val="20"/>
        </w:rPr>
      </w:pPr>
    </w:p>
    <w:p w:rsidR="000E2F42" w:rsidRPr="00B85916" w:rsidRDefault="000E2F42" w:rsidP="000E2F42">
      <w:pPr>
        <w:jc w:val="center"/>
        <w:rPr>
          <w:rFonts w:ascii="Montserrat" w:hAnsi="Montserrat" w:cs="Times New Roman"/>
          <w:color w:val="3B3838" w:themeColor="background2" w:themeShade="40"/>
          <w:sz w:val="20"/>
          <w:szCs w:val="20"/>
        </w:rPr>
      </w:pPr>
    </w:p>
    <w:p w:rsidR="000E2F42" w:rsidRPr="00B85916" w:rsidRDefault="000E2F42" w:rsidP="000E2F42">
      <w:pPr>
        <w:jc w:val="center"/>
        <w:rPr>
          <w:rFonts w:ascii="Montserrat" w:hAnsi="Montserrat" w:cs="Times New Roman"/>
          <w:color w:val="3B3838" w:themeColor="background2" w:themeShade="40"/>
          <w:sz w:val="20"/>
          <w:szCs w:val="20"/>
        </w:rPr>
      </w:pPr>
    </w:p>
    <w:p w:rsidR="000E2F42" w:rsidRPr="00B85916" w:rsidRDefault="000E2F42" w:rsidP="000E2F42">
      <w:pPr>
        <w:jc w:val="center"/>
        <w:rPr>
          <w:rFonts w:ascii="Montserrat" w:hAnsi="Montserrat" w:cs="Times New Roman"/>
          <w:color w:val="3B3838" w:themeColor="background2" w:themeShade="40"/>
          <w:sz w:val="20"/>
          <w:szCs w:val="20"/>
        </w:rPr>
      </w:pPr>
    </w:p>
    <w:p w:rsidR="000E2F42" w:rsidRPr="00B85916" w:rsidRDefault="000E2F42" w:rsidP="000E2F42">
      <w:pPr>
        <w:jc w:val="center"/>
        <w:rPr>
          <w:rFonts w:ascii="Montserrat" w:hAnsi="Montserrat" w:cs="Times New Roman"/>
          <w:color w:val="3B3838" w:themeColor="background2" w:themeShade="40"/>
          <w:sz w:val="20"/>
          <w:szCs w:val="20"/>
        </w:rPr>
      </w:pPr>
    </w:p>
    <w:p w:rsidR="000E2F42" w:rsidRPr="00B85916" w:rsidRDefault="000E2F42" w:rsidP="000E2F42">
      <w:pPr>
        <w:jc w:val="center"/>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 xml:space="preserve">Mayo </w:t>
      </w:r>
      <w:r w:rsidR="009B141D">
        <w:rPr>
          <w:rFonts w:ascii="Montserrat" w:hAnsi="Montserrat" w:cs="Times New Roman"/>
          <w:color w:val="3B3838" w:themeColor="background2" w:themeShade="40"/>
          <w:sz w:val="20"/>
          <w:szCs w:val="20"/>
        </w:rPr>
        <w:t>31</w:t>
      </w:r>
      <w:r w:rsidRPr="00B85916">
        <w:rPr>
          <w:rFonts w:ascii="Montserrat" w:hAnsi="Montserrat" w:cs="Times New Roman"/>
          <w:color w:val="3B3838" w:themeColor="background2" w:themeShade="40"/>
          <w:sz w:val="20"/>
          <w:szCs w:val="20"/>
        </w:rPr>
        <w:t xml:space="preserve"> de 2019</w:t>
      </w:r>
    </w:p>
    <w:p w:rsidR="000E2F42" w:rsidRPr="00B85916" w:rsidRDefault="000E2F42" w:rsidP="000E2F42">
      <w:pPr>
        <w:jc w:val="center"/>
        <w:rPr>
          <w:rFonts w:ascii="Montserrat" w:hAnsi="Montserrat" w:cs="Times New Roman"/>
          <w:color w:val="3B3838" w:themeColor="background2" w:themeShade="40"/>
          <w:sz w:val="20"/>
          <w:szCs w:val="20"/>
        </w:rPr>
      </w:pPr>
    </w:p>
    <w:p w:rsidR="000E2F42" w:rsidRPr="00B85916" w:rsidRDefault="000E2F42" w:rsidP="000E2F42">
      <w:pPr>
        <w:jc w:val="center"/>
        <w:rPr>
          <w:rFonts w:ascii="Montserrat" w:hAnsi="Montserrat" w:cs="Times New Roman"/>
          <w:color w:val="3B3838" w:themeColor="background2" w:themeShade="40"/>
          <w:sz w:val="20"/>
          <w:szCs w:val="20"/>
        </w:rPr>
      </w:pPr>
    </w:p>
    <w:p w:rsidR="00884F9D" w:rsidRPr="00B85916" w:rsidRDefault="00884F9D" w:rsidP="000E2F42">
      <w:pPr>
        <w:jc w:val="center"/>
        <w:rPr>
          <w:rFonts w:ascii="Montserrat" w:hAnsi="Montserrat" w:cs="Times New Roman"/>
          <w:color w:val="3B3838" w:themeColor="background2" w:themeShade="40"/>
          <w:sz w:val="20"/>
          <w:szCs w:val="20"/>
        </w:rPr>
      </w:pPr>
    </w:p>
    <w:p w:rsidR="00884F9D" w:rsidRPr="00B85916" w:rsidRDefault="00884F9D" w:rsidP="000E2F42">
      <w:pPr>
        <w:jc w:val="center"/>
        <w:rPr>
          <w:rFonts w:ascii="Montserrat" w:hAnsi="Montserrat" w:cs="Times New Roman"/>
          <w:color w:val="3B3838" w:themeColor="background2" w:themeShade="40"/>
          <w:sz w:val="20"/>
          <w:szCs w:val="20"/>
        </w:rPr>
      </w:pPr>
    </w:p>
    <w:p w:rsidR="00884F9D" w:rsidRPr="00B85916" w:rsidRDefault="00884F9D" w:rsidP="000E2F42">
      <w:pPr>
        <w:jc w:val="center"/>
        <w:rPr>
          <w:rFonts w:ascii="Montserrat" w:hAnsi="Montserrat" w:cs="Times New Roman"/>
          <w:color w:val="3B3838" w:themeColor="background2" w:themeShade="40"/>
          <w:sz w:val="20"/>
          <w:szCs w:val="20"/>
        </w:rPr>
      </w:pPr>
    </w:p>
    <w:p w:rsidR="00884F9D" w:rsidRPr="00B85916" w:rsidRDefault="00884F9D" w:rsidP="000E2F42">
      <w:pPr>
        <w:jc w:val="center"/>
        <w:rPr>
          <w:rFonts w:ascii="Montserrat" w:hAnsi="Montserrat" w:cs="Times New Roman"/>
          <w:color w:val="3B3838" w:themeColor="background2" w:themeShade="40"/>
          <w:sz w:val="20"/>
          <w:szCs w:val="20"/>
        </w:rPr>
      </w:pPr>
    </w:p>
    <w:p w:rsidR="000E2F42" w:rsidRPr="00B85916" w:rsidRDefault="000E2F42" w:rsidP="000E2F42">
      <w:pPr>
        <w:jc w:val="center"/>
        <w:rPr>
          <w:rFonts w:ascii="Montserrat" w:hAnsi="Montserrat" w:cs="Times New Roman"/>
          <w:color w:val="3B3838" w:themeColor="background2" w:themeShade="40"/>
          <w:sz w:val="20"/>
          <w:szCs w:val="20"/>
        </w:rPr>
      </w:pPr>
    </w:p>
    <w:p w:rsidR="000E2F42" w:rsidRPr="00B85916" w:rsidRDefault="000E2F42" w:rsidP="000E2F42">
      <w:pPr>
        <w:pStyle w:val="Prrafodelista"/>
        <w:numPr>
          <w:ilvl w:val="0"/>
          <w:numId w:val="1"/>
        </w:numPr>
        <w:rPr>
          <w:rFonts w:ascii="Montserrat" w:hAnsi="Montserrat" w:cs="Times New Roman"/>
          <w:b/>
          <w:color w:val="3B3838" w:themeColor="background2" w:themeShade="40"/>
          <w:sz w:val="20"/>
          <w:szCs w:val="20"/>
        </w:rPr>
      </w:pPr>
      <w:r w:rsidRPr="00B85916">
        <w:rPr>
          <w:rFonts w:ascii="Montserrat" w:hAnsi="Montserrat" w:cs="Times New Roman"/>
          <w:b/>
          <w:color w:val="3B3838" w:themeColor="background2" w:themeShade="40"/>
          <w:sz w:val="20"/>
          <w:szCs w:val="20"/>
        </w:rPr>
        <w:lastRenderedPageBreak/>
        <w:t>Introducción</w:t>
      </w:r>
    </w:p>
    <w:p w:rsidR="007C24B1" w:rsidRPr="00B85916" w:rsidRDefault="007C24B1" w:rsidP="000E2F42">
      <w:pPr>
        <w:rPr>
          <w:rFonts w:ascii="Montserrat" w:hAnsi="Montserrat" w:cs="Times New Roman"/>
          <w:b/>
          <w:color w:val="3B3838" w:themeColor="background2" w:themeShade="40"/>
          <w:sz w:val="20"/>
          <w:szCs w:val="20"/>
        </w:rPr>
      </w:pPr>
      <w:r w:rsidRPr="00B85916">
        <w:rPr>
          <w:rFonts w:ascii="Montserrat" w:hAnsi="Montserrat" w:cs="Times New Roman"/>
          <w:b/>
          <w:color w:val="3B3838" w:themeColor="background2" w:themeShade="40"/>
          <w:sz w:val="20"/>
          <w:szCs w:val="20"/>
        </w:rPr>
        <w:t>Una diferenciación conceptual inicial</w:t>
      </w:r>
    </w:p>
    <w:p w:rsidR="007C24B1" w:rsidRPr="00B85916" w:rsidRDefault="007C24B1" w:rsidP="000E2F42">
      <w:pPr>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 xml:space="preserve">En el entorno de las comunicaciones, desde hace muchos años se ha buscado hacer una distinción diametral entre la gestión y labor que realizan las agencias y las que hacen las consultoras de comunicaciones. </w:t>
      </w:r>
      <w:r w:rsidR="00342A4C" w:rsidRPr="00B85916">
        <w:rPr>
          <w:rFonts w:ascii="Montserrat" w:hAnsi="Montserrat" w:cs="Times New Roman"/>
          <w:color w:val="3B3838" w:themeColor="background2" w:themeShade="40"/>
          <w:sz w:val="20"/>
          <w:szCs w:val="20"/>
        </w:rPr>
        <w:t>E</w:t>
      </w:r>
      <w:r w:rsidRPr="00B85916">
        <w:rPr>
          <w:rFonts w:ascii="Montserrat" w:hAnsi="Montserrat" w:cs="Times New Roman"/>
          <w:color w:val="3B3838" w:themeColor="background2" w:themeShade="40"/>
          <w:sz w:val="20"/>
          <w:szCs w:val="20"/>
        </w:rPr>
        <w:t>n el caso de los primeros</w:t>
      </w:r>
      <w:r w:rsidR="003664E3" w:rsidRPr="00B85916">
        <w:rPr>
          <w:rFonts w:ascii="Montserrat" w:hAnsi="Montserrat" w:cs="Times New Roman"/>
          <w:color w:val="3B3838" w:themeColor="background2" w:themeShade="40"/>
          <w:sz w:val="20"/>
          <w:szCs w:val="20"/>
        </w:rPr>
        <w:t xml:space="preserve">, </w:t>
      </w:r>
      <w:r w:rsidRPr="00B85916">
        <w:rPr>
          <w:rFonts w:ascii="Montserrat" w:hAnsi="Montserrat" w:cs="Times New Roman"/>
          <w:color w:val="3B3838" w:themeColor="background2" w:themeShade="40"/>
          <w:sz w:val="20"/>
          <w:szCs w:val="20"/>
        </w:rPr>
        <w:t xml:space="preserve">sus funciones se limitan a la ejecución de estrategias y acciones concretas definidas dentro del marco de la operación </w:t>
      </w:r>
      <w:r w:rsidR="005B61A7" w:rsidRPr="00B85916">
        <w:rPr>
          <w:rFonts w:ascii="Montserrat" w:hAnsi="Montserrat" w:cs="Times New Roman"/>
          <w:color w:val="3B3838" w:themeColor="background2" w:themeShade="40"/>
          <w:sz w:val="20"/>
          <w:szCs w:val="20"/>
        </w:rPr>
        <w:t xml:space="preserve">de una compañía. Por el otro lado, </w:t>
      </w:r>
      <w:r w:rsidR="001C402B" w:rsidRPr="00B85916">
        <w:rPr>
          <w:rFonts w:ascii="Montserrat" w:hAnsi="Montserrat" w:cs="Times New Roman"/>
          <w:color w:val="3B3838" w:themeColor="background2" w:themeShade="40"/>
          <w:sz w:val="20"/>
          <w:szCs w:val="20"/>
        </w:rPr>
        <w:t xml:space="preserve">la labor de </w:t>
      </w:r>
      <w:r w:rsidR="005B61A7" w:rsidRPr="00B85916">
        <w:rPr>
          <w:rFonts w:ascii="Montserrat" w:hAnsi="Montserrat" w:cs="Times New Roman"/>
          <w:color w:val="3B3838" w:themeColor="background2" w:themeShade="40"/>
          <w:sz w:val="20"/>
          <w:szCs w:val="20"/>
        </w:rPr>
        <w:t xml:space="preserve">las consultoras </w:t>
      </w:r>
      <w:r w:rsidR="001C402B" w:rsidRPr="00B85916">
        <w:rPr>
          <w:rFonts w:ascii="Montserrat" w:hAnsi="Montserrat" w:cs="Times New Roman"/>
          <w:color w:val="3B3838" w:themeColor="background2" w:themeShade="40"/>
          <w:sz w:val="20"/>
          <w:szCs w:val="20"/>
        </w:rPr>
        <w:t>supone</w:t>
      </w:r>
      <w:r w:rsidR="005B61A7" w:rsidRPr="00B85916">
        <w:rPr>
          <w:rFonts w:ascii="Montserrat" w:hAnsi="Montserrat" w:cs="Times New Roman"/>
          <w:color w:val="3B3838" w:themeColor="background2" w:themeShade="40"/>
          <w:sz w:val="20"/>
          <w:szCs w:val="20"/>
        </w:rPr>
        <w:t xml:space="preserve"> </w:t>
      </w:r>
      <w:r w:rsidR="007C04AC" w:rsidRPr="00B85916">
        <w:rPr>
          <w:rFonts w:ascii="Montserrat" w:hAnsi="Montserrat" w:cs="Times New Roman"/>
          <w:color w:val="3B3838" w:themeColor="background2" w:themeShade="40"/>
          <w:sz w:val="20"/>
          <w:szCs w:val="20"/>
        </w:rPr>
        <w:t xml:space="preserve">un </w:t>
      </w:r>
      <w:r w:rsidR="005B61A7" w:rsidRPr="00B85916">
        <w:rPr>
          <w:rFonts w:ascii="Montserrat" w:hAnsi="Montserrat" w:cs="Times New Roman"/>
          <w:color w:val="3B3838" w:themeColor="background2" w:themeShade="40"/>
          <w:sz w:val="20"/>
          <w:szCs w:val="20"/>
        </w:rPr>
        <w:t>paso más allá buscando atender la integralidad y visión del negocio aplica</w:t>
      </w:r>
      <w:r w:rsidR="00E66F6C" w:rsidRPr="00B85916">
        <w:rPr>
          <w:rFonts w:ascii="Montserrat" w:hAnsi="Montserrat" w:cs="Times New Roman"/>
          <w:color w:val="3B3838" w:themeColor="background2" w:themeShade="40"/>
          <w:sz w:val="20"/>
          <w:szCs w:val="20"/>
        </w:rPr>
        <w:t>n</w:t>
      </w:r>
      <w:r w:rsidR="005B61A7" w:rsidRPr="00B85916">
        <w:rPr>
          <w:rFonts w:ascii="Montserrat" w:hAnsi="Montserrat" w:cs="Times New Roman"/>
          <w:color w:val="3B3838" w:themeColor="background2" w:themeShade="40"/>
          <w:sz w:val="20"/>
          <w:szCs w:val="20"/>
        </w:rPr>
        <w:t xml:space="preserve">do a un análisis </w:t>
      </w:r>
      <w:r w:rsidR="00884F9D" w:rsidRPr="00B85916">
        <w:rPr>
          <w:rFonts w:ascii="Montserrat" w:hAnsi="Montserrat" w:cs="Times New Roman"/>
          <w:color w:val="3B3838" w:themeColor="background2" w:themeShade="40"/>
          <w:sz w:val="20"/>
          <w:szCs w:val="20"/>
        </w:rPr>
        <w:t>y un método que permite no solo resolver lo que una agencia de comunicación hace sino tener u</w:t>
      </w:r>
      <w:r w:rsidR="00E66F6C" w:rsidRPr="00B85916">
        <w:rPr>
          <w:rFonts w:ascii="Montserrat" w:hAnsi="Montserrat" w:cs="Times New Roman"/>
          <w:color w:val="3B3838" w:themeColor="background2" w:themeShade="40"/>
          <w:sz w:val="20"/>
          <w:szCs w:val="20"/>
        </w:rPr>
        <w:t>n</w:t>
      </w:r>
      <w:r w:rsidR="00884F9D" w:rsidRPr="00B85916">
        <w:rPr>
          <w:rFonts w:ascii="Montserrat" w:hAnsi="Montserrat" w:cs="Times New Roman"/>
          <w:color w:val="3B3838" w:themeColor="background2" w:themeShade="40"/>
          <w:sz w:val="20"/>
          <w:szCs w:val="20"/>
        </w:rPr>
        <w:t xml:space="preserve"> aporte de valor aun mayor en cuanto al norte y visión de reputacional de una organización.</w:t>
      </w:r>
    </w:p>
    <w:p w:rsidR="00884F9D" w:rsidRPr="00B85916" w:rsidRDefault="00884F9D" w:rsidP="000E2F42">
      <w:pPr>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Si bien en términos conceptuales</w:t>
      </w:r>
      <w:r w:rsidR="007C04AC" w:rsidRPr="00B85916">
        <w:rPr>
          <w:rFonts w:ascii="Montserrat" w:hAnsi="Montserrat" w:cs="Times New Roman"/>
          <w:color w:val="3B3838" w:themeColor="background2" w:themeShade="40"/>
          <w:sz w:val="20"/>
          <w:szCs w:val="20"/>
        </w:rPr>
        <w:t xml:space="preserve"> pareciera haber una clara distinción</w:t>
      </w:r>
      <w:r w:rsidR="00342A4C" w:rsidRPr="00B85916">
        <w:rPr>
          <w:rFonts w:ascii="Montserrat" w:hAnsi="Montserrat" w:cs="Times New Roman"/>
          <w:color w:val="3B3838" w:themeColor="background2" w:themeShade="40"/>
          <w:sz w:val="20"/>
          <w:szCs w:val="20"/>
        </w:rPr>
        <w:t xml:space="preserve"> y en ciertos mercados una apuesta más evolucionada al </w:t>
      </w:r>
      <w:r w:rsidR="00E66F6C" w:rsidRPr="00B85916">
        <w:rPr>
          <w:rFonts w:ascii="Montserrat" w:hAnsi="Montserrat" w:cs="Times New Roman"/>
          <w:color w:val="3B3838" w:themeColor="background2" w:themeShade="40"/>
          <w:sz w:val="20"/>
          <w:szCs w:val="20"/>
        </w:rPr>
        <w:t xml:space="preserve">respecto </w:t>
      </w:r>
      <w:r w:rsidR="007C04AC" w:rsidRPr="00B85916">
        <w:rPr>
          <w:rFonts w:ascii="Montserrat" w:hAnsi="Montserrat" w:cs="Times New Roman"/>
          <w:color w:val="3B3838" w:themeColor="background2" w:themeShade="40"/>
          <w:sz w:val="20"/>
          <w:szCs w:val="20"/>
        </w:rPr>
        <w:t>es cierto que en la práctica estos límites y, sobre todo en la demanda de servicios por parte de los clientes, no hace distinción alguna al respecto</w:t>
      </w:r>
      <w:r w:rsidR="00E66F6C" w:rsidRPr="00B85916">
        <w:rPr>
          <w:rFonts w:ascii="Montserrat" w:hAnsi="Montserrat" w:cs="Times New Roman"/>
          <w:color w:val="3B3838" w:themeColor="background2" w:themeShade="40"/>
          <w:sz w:val="20"/>
          <w:szCs w:val="20"/>
        </w:rPr>
        <w:t>,</w:t>
      </w:r>
      <w:r w:rsidR="007C04AC" w:rsidRPr="00B85916">
        <w:rPr>
          <w:rFonts w:ascii="Montserrat" w:hAnsi="Montserrat" w:cs="Times New Roman"/>
          <w:color w:val="3B3838" w:themeColor="background2" w:themeShade="40"/>
          <w:sz w:val="20"/>
          <w:szCs w:val="20"/>
        </w:rPr>
        <w:t xml:space="preserve"> lo cual </w:t>
      </w:r>
      <w:r w:rsidR="00E66F6C" w:rsidRPr="00B85916">
        <w:rPr>
          <w:rFonts w:ascii="Montserrat" w:hAnsi="Montserrat" w:cs="Times New Roman"/>
          <w:color w:val="3B3838" w:themeColor="background2" w:themeShade="40"/>
          <w:sz w:val="20"/>
          <w:szCs w:val="20"/>
        </w:rPr>
        <w:t>re</w:t>
      </w:r>
      <w:r w:rsidR="007C04AC" w:rsidRPr="00B85916">
        <w:rPr>
          <w:rFonts w:ascii="Montserrat" w:hAnsi="Montserrat" w:cs="Times New Roman"/>
          <w:color w:val="3B3838" w:themeColor="background2" w:themeShade="40"/>
          <w:sz w:val="20"/>
          <w:szCs w:val="20"/>
        </w:rPr>
        <w:t>produce un efecto importante en la diversidad de la oferta de servicios de comunicaciones en los mercados.</w:t>
      </w:r>
    </w:p>
    <w:p w:rsidR="007C04AC" w:rsidRPr="00B85916" w:rsidRDefault="007F66D9" w:rsidP="000E2F42">
      <w:pPr>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 xml:space="preserve">En esta medida, de cara al análisis </w:t>
      </w:r>
      <w:r w:rsidR="003B2810" w:rsidRPr="00B85916">
        <w:rPr>
          <w:rFonts w:ascii="Montserrat" w:hAnsi="Montserrat" w:cs="Times New Roman"/>
          <w:color w:val="3B3838" w:themeColor="background2" w:themeShade="40"/>
          <w:sz w:val="20"/>
          <w:szCs w:val="20"/>
        </w:rPr>
        <w:t>del presente documento es importante destacar que la visión estará concentrada precisamente en esta misma dinámica</w:t>
      </w:r>
      <w:r w:rsidR="00E66F6C" w:rsidRPr="00B85916">
        <w:rPr>
          <w:rFonts w:ascii="Montserrat" w:hAnsi="Montserrat" w:cs="Times New Roman"/>
          <w:color w:val="3B3838" w:themeColor="background2" w:themeShade="40"/>
          <w:sz w:val="20"/>
          <w:szCs w:val="20"/>
        </w:rPr>
        <w:t xml:space="preserve">, </w:t>
      </w:r>
      <w:r w:rsidR="00210D95" w:rsidRPr="00B85916">
        <w:rPr>
          <w:rFonts w:ascii="Montserrat" w:hAnsi="Montserrat" w:cs="Times New Roman"/>
          <w:color w:val="3B3838" w:themeColor="background2" w:themeShade="40"/>
          <w:sz w:val="20"/>
          <w:szCs w:val="20"/>
        </w:rPr>
        <w:t xml:space="preserve">sin hacer una segmentación diametral sobre la distinción entre agencias de comunicación y consultorías, partiendo del hecho de </w:t>
      </w:r>
      <w:r w:rsidR="00DB6C10" w:rsidRPr="00B85916">
        <w:rPr>
          <w:rFonts w:ascii="Montserrat" w:hAnsi="Montserrat" w:cs="Times New Roman"/>
          <w:color w:val="3B3838" w:themeColor="background2" w:themeShade="40"/>
          <w:sz w:val="20"/>
          <w:szCs w:val="20"/>
        </w:rPr>
        <w:t>que,</w:t>
      </w:r>
      <w:r w:rsidR="00210D95" w:rsidRPr="00B85916">
        <w:rPr>
          <w:rFonts w:ascii="Montserrat" w:hAnsi="Montserrat" w:cs="Times New Roman"/>
          <w:color w:val="3B3838" w:themeColor="background2" w:themeShade="40"/>
          <w:sz w:val="20"/>
          <w:szCs w:val="20"/>
        </w:rPr>
        <w:t xml:space="preserve"> en mercados menos </w:t>
      </w:r>
      <w:r w:rsidR="00342A4C" w:rsidRPr="00B85916">
        <w:rPr>
          <w:rFonts w:ascii="Montserrat" w:hAnsi="Montserrat" w:cs="Times New Roman"/>
          <w:color w:val="3B3838" w:themeColor="background2" w:themeShade="40"/>
          <w:sz w:val="20"/>
          <w:szCs w:val="20"/>
        </w:rPr>
        <w:t>desarrollados</w:t>
      </w:r>
      <w:r w:rsidR="00210D95" w:rsidRPr="00B85916">
        <w:rPr>
          <w:rFonts w:ascii="Montserrat" w:hAnsi="Montserrat" w:cs="Times New Roman"/>
          <w:color w:val="3B3838" w:themeColor="background2" w:themeShade="40"/>
          <w:sz w:val="20"/>
          <w:szCs w:val="20"/>
        </w:rPr>
        <w:t xml:space="preserve"> en esta materia, como es el caso de Colombia, no hay una diferenciación marcada para las dinámicas locales.  </w:t>
      </w:r>
      <w:r w:rsidR="003B2810" w:rsidRPr="00B85916">
        <w:rPr>
          <w:rFonts w:ascii="Montserrat" w:hAnsi="Montserrat" w:cs="Times New Roman"/>
          <w:color w:val="3B3838" w:themeColor="background2" w:themeShade="40"/>
          <w:sz w:val="20"/>
          <w:szCs w:val="20"/>
        </w:rPr>
        <w:t xml:space="preserve"> </w:t>
      </w:r>
    </w:p>
    <w:p w:rsidR="00290FB4" w:rsidRPr="00B85916" w:rsidRDefault="00290FB4" w:rsidP="000E2F42">
      <w:pPr>
        <w:rPr>
          <w:rFonts w:ascii="Montserrat" w:hAnsi="Montserrat" w:cs="Times New Roman"/>
          <w:b/>
          <w:color w:val="3B3838" w:themeColor="background2" w:themeShade="40"/>
          <w:sz w:val="20"/>
          <w:szCs w:val="20"/>
        </w:rPr>
      </w:pPr>
      <w:r w:rsidRPr="00B85916">
        <w:rPr>
          <w:rFonts w:ascii="Montserrat" w:hAnsi="Montserrat" w:cs="Times New Roman"/>
          <w:b/>
          <w:color w:val="3B3838" w:themeColor="background2" w:themeShade="40"/>
          <w:sz w:val="20"/>
          <w:szCs w:val="20"/>
        </w:rPr>
        <w:t>Sobre LLYC y su alcance de servicios en Colombia</w:t>
      </w:r>
    </w:p>
    <w:p w:rsidR="00A27C7E" w:rsidRPr="00B85916" w:rsidRDefault="00E52042" w:rsidP="000E2F42">
      <w:pPr>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LLYC en</w:t>
      </w:r>
      <w:r w:rsidR="00E66F6C" w:rsidRPr="00B85916">
        <w:rPr>
          <w:rFonts w:ascii="Montserrat" w:hAnsi="Montserrat" w:cs="Times New Roman"/>
          <w:color w:val="3B3838" w:themeColor="background2" w:themeShade="40"/>
          <w:sz w:val="20"/>
          <w:szCs w:val="20"/>
        </w:rPr>
        <w:t xml:space="preserve"> Colombia lleva </w:t>
      </w:r>
      <w:r w:rsidRPr="00B85916">
        <w:rPr>
          <w:rFonts w:ascii="Montserrat" w:hAnsi="Montserrat" w:cs="Times New Roman"/>
          <w:color w:val="3B3838" w:themeColor="background2" w:themeShade="40"/>
          <w:sz w:val="20"/>
          <w:szCs w:val="20"/>
        </w:rPr>
        <w:t xml:space="preserve">cerca de 19 años de operación ocupando un lugar relevante en términos de posicionamiento de la firma en el ámbito </w:t>
      </w:r>
      <w:r w:rsidR="00E66F6C" w:rsidRPr="00B85916">
        <w:rPr>
          <w:rFonts w:ascii="Montserrat" w:hAnsi="Montserrat" w:cs="Times New Roman"/>
          <w:color w:val="3B3838" w:themeColor="background2" w:themeShade="40"/>
          <w:sz w:val="20"/>
          <w:szCs w:val="20"/>
        </w:rPr>
        <w:t>local</w:t>
      </w:r>
      <w:r w:rsidRPr="00B85916">
        <w:rPr>
          <w:rFonts w:ascii="Montserrat" w:hAnsi="Montserrat" w:cs="Times New Roman"/>
          <w:color w:val="3B3838" w:themeColor="background2" w:themeShade="40"/>
          <w:sz w:val="20"/>
          <w:szCs w:val="20"/>
        </w:rPr>
        <w:t xml:space="preserve">. </w:t>
      </w:r>
      <w:r w:rsidR="00C40A2E" w:rsidRPr="00B85916">
        <w:rPr>
          <w:rFonts w:ascii="Montserrat" w:hAnsi="Montserrat" w:cs="Times New Roman"/>
          <w:color w:val="3B3838" w:themeColor="background2" w:themeShade="40"/>
          <w:sz w:val="20"/>
          <w:szCs w:val="20"/>
        </w:rPr>
        <w:t xml:space="preserve"> </w:t>
      </w:r>
      <w:r w:rsidR="00A27C7E" w:rsidRPr="00B85916">
        <w:rPr>
          <w:rFonts w:ascii="Montserrat" w:hAnsi="Montserrat" w:cs="Times New Roman"/>
          <w:color w:val="3B3838" w:themeColor="background2" w:themeShade="40"/>
          <w:sz w:val="20"/>
          <w:szCs w:val="20"/>
        </w:rPr>
        <w:t xml:space="preserve">La experiencia con grandes firmas e inversionistas extranjeros en el mercado </w:t>
      </w:r>
      <w:r w:rsidR="00E66F6C" w:rsidRPr="00B85916">
        <w:rPr>
          <w:rFonts w:ascii="Montserrat" w:hAnsi="Montserrat" w:cs="Times New Roman"/>
          <w:color w:val="3B3838" w:themeColor="background2" w:themeShade="40"/>
          <w:sz w:val="20"/>
          <w:szCs w:val="20"/>
        </w:rPr>
        <w:t>colombiano</w:t>
      </w:r>
      <w:r w:rsidR="00A27C7E" w:rsidRPr="00B85916">
        <w:rPr>
          <w:rFonts w:ascii="Montserrat" w:hAnsi="Montserrat" w:cs="Times New Roman"/>
          <w:color w:val="3B3838" w:themeColor="background2" w:themeShade="40"/>
          <w:sz w:val="20"/>
          <w:szCs w:val="20"/>
        </w:rPr>
        <w:t xml:space="preserve"> le ha permitido a la consultora convertirse en un</w:t>
      </w:r>
      <w:r w:rsidR="00E66F6C" w:rsidRPr="00B85916">
        <w:rPr>
          <w:rFonts w:ascii="Montserrat" w:hAnsi="Montserrat" w:cs="Times New Roman"/>
          <w:color w:val="3B3838" w:themeColor="background2" w:themeShade="40"/>
          <w:sz w:val="20"/>
          <w:szCs w:val="20"/>
        </w:rPr>
        <w:t>a</w:t>
      </w:r>
      <w:r w:rsidR="00A27C7E" w:rsidRPr="00B85916">
        <w:rPr>
          <w:rFonts w:ascii="Montserrat" w:hAnsi="Montserrat" w:cs="Times New Roman"/>
          <w:color w:val="3B3838" w:themeColor="background2" w:themeShade="40"/>
          <w:sz w:val="20"/>
          <w:szCs w:val="20"/>
        </w:rPr>
        <w:t xml:space="preserve"> aliad</w:t>
      </w:r>
      <w:r w:rsidR="00E66F6C" w:rsidRPr="00B85916">
        <w:rPr>
          <w:rFonts w:ascii="Montserrat" w:hAnsi="Montserrat" w:cs="Times New Roman"/>
          <w:color w:val="3B3838" w:themeColor="background2" w:themeShade="40"/>
          <w:sz w:val="20"/>
          <w:szCs w:val="20"/>
        </w:rPr>
        <w:t>a</w:t>
      </w:r>
      <w:r w:rsidR="00A27C7E" w:rsidRPr="00B85916">
        <w:rPr>
          <w:rFonts w:ascii="Montserrat" w:hAnsi="Montserrat" w:cs="Times New Roman"/>
          <w:color w:val="3B3838" w:themeColor="background2" w:themeShade="40"/>
          <w:sz w:val="20"/>
          <w:szCs w:val="20"/>
        </w:rPr>
        <w:t xml:space="preserve"> en la implementación de estrategias de reputación </w:t>
      </w:r>
      <w:r w:rsidR="00D34170" w:rsidRPr="00B85916">
        <w:rPr>
          <w:rFonts w:ascii="Montserrat" w:hAnsi="Montserrat" w:cs="Times New Roman"/>
          <w:color w:val="3B3838" w:themeColor="background2" w:themeShade="40"/>
          <w:sz w:val="20"/>
          <w:szCs w:val="20"/>
        </w:rPr>
        <w:t>para dichas empresas</w:t>
      </w:r>
      <w:r w:rsidR="00A27C7E" w:rsidRPr="00B85916">
        <w:rPr>
          <w:rFonts w:ascii="Montserrat" w:hAnsi="Montserrat" w:cs="Times New Roman"/>
          <w:color w:val="3B3838" w:themeColor="background2" w:themeShade="40"/>
          <w:sz w:val="20"/>
          <w:szCs w:val="20"/>
        </w:rPr>
        <w:t xml:space="preserve"> </w:t>
      </w:r>
      <w:r w:rsidR="00315528" w:rsidRPr="00B85916">
        <w:rPr>
          <w:rFonts w:ascii="Montserrat" w:hAnsi="Montserrat" w:cs="Times New Roman"/>
          <w:color w:val="3B3838" w:themeColor="background2" w:themeShade="40"/>
          <w:sz w:val="20"/>
          <w:szCs w:val="20"/>
        </w:rPr>
        <w:t>de sectores de consumo, transporte, comercio, extracción, financiero y farmacéutico</w:t>
      </w:r>
      <w:r w:rsidR="00865E7B" w:rsidRPr="00B85916">
        <w:rPr>
          <w:rFonts w:ascii="Montserrat" w:hAnsi="Montserrat" w:cs="Times New Roman"/>
          <w:color w:val="3B3838" w:themeColor="background2" w:themeShade="40"/>
          <w:sz w:val="20"/>
          <w:szCs w:val="20"/>
        </w:rPr>
        <w:t>.</w:t>
      </w:r>
      <w:r w:rsidR="00865E7B" w:rsidRPr="00B85916">
        <w:rPr>
          <w:rStyle w:val="Refdenotaalpie"/>
          <w:rFonts w:ascii="Montserrat" w:hAnsi="Montserrat" w:cs="Times New Roman"/>
          <w:color w:val="3B3838" w:themeColor="background2" w:themeShade="40"/>
          <w:sz w:val="20"/>
          <w:szCs w:val="20"/>
        </w:rPr>
        <w:footnoteReference w:id="1"/>
      </w:r>
    </w:p>
    <w:p w:rsidR="00B75151" w:rsidRPr="00B85916" w:rsidRDefault="00B75151" w:rsidP="000E2F42">
      <w:pPr>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 xml:space="preserve">Frente a las áreas de especialidad que tiene LLYC dentro de su portafolio de soluciones para sus clientes, en Colombia </w:t>
      </w:r>
      <w:r w:rsidR="002E2674" w:rsidRPr="00B85916">
        <w:rPr>
          <w:rFonts w:ascii="Montserrat" w:hAnsi="Montserrat" w:cs="Times New Roman"/>
          <w:color w:val="3B3838" w:themeColor="background2" w:themeShade="40"/>
          <w:sz w:val="20"/>
          <w:szCs w:val="20"/>
        </w:rPr>
        <w:t>se pone a disposición las siguientes líneas:</w:t>
      </w:r>
    </w:p>
    <w:p w:rsidR="002E2674" w:rsidRPr="00B85916" w:rsidRDefault="00342A4C" w:rsidP="002E2674">
      <w:pPr>
        <w:pStyle w:val="Prrafodelista"/>
        <w:numPr>
          <w:ilvl w:val="0"/>
          <w:numId w:val="7"/>
        </w:numPr>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Liderazgo y Posicionamiento Corporativo</w:t>
      </w:r>
    </w:p>
    <w:p w:rsidR="00342A4C" w:rsidRPr="00B85916" w:rsidRDefault="00342A4C" w:rsidP="002E2674">
      <w:pPr>
        <w:pStyle w:val="Prrafodelista"/>
        <w:numPr>
          <w:ilvl w:val="0"/>
          <w:numId w:val="7"/>
        </w:numPr>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Posicionamiento Corporativo y Crisis</w:t>
      </w:r>
    </w:p>
    <w:p w:rsidR="00342A4C" w:rsidRPr="00B85916" w:rsidRDefault="00342A4C" w:rsidP="002E2674">
      <w:pPr>
        <w:pStyle w:val="Prrafodelista"/>
        <w:numPr>
          <w:ilvl w:val="0"/>
          <w:numId w:val="7"/>
        </w:numPr>
        <w:rPr>
          <w:rFonts w:ascii="Montserrat" w:hAnsi="Montserrat" w:cs="Times New Roman"/>
          <w:i/>
          <w:color w:val="3B3838" w:themeColor="background2" w:themeShade="40"/>
          <w:sz w:val="20"/>
          <w:szCs w:val="20"/>
        </w:rPr>
      </w:pPr>
      <w:proofErr w:type="spellStart"/>
      <w:r w:rsidRPr="00B85916">
        <w:rPr>
          <w:rFonts w:ascii="Montserrat" w:hAnsi="Montserrat" w:cs="Times New Roman"/>
          <w:i/>
          <w:color w:val="3B3838" w:themeColor="background2" w:themeShade="40"/>
          <w:sz w:val="20"/>
          <w:szCs w:val="20"/>
        </w:rPr>
        <w:t>Consumer</w:t>
      </w:r>
      <w:proofErr w:type="spellEnd"/>
      <w:r w:rsidRPr="00B85916">
        <w:rPr>
          <w:rFonts w:ascii="Montserrat" w:hAnsi="Montserrat" w:cs="Times New Roman"/>
          <w:i/>
          <w:color w:val="3B3838" w:themeColor="background2" w:themeShade="40"/>
          <w:sz w:val="20"/>
          <w:szCs w:val="20"/>
        </w:rPr>
        <w:t xml:space="preserve"> </w:t>
      </w:r>
      <w:proofErr w:type="spellStart"/>
      <w:r w:rsidRPr="00B85916">
        <w:rPr>
          <w:rFonts w:ascii="Montserrat" w:hAnsi="Montserrat" w:cs="Times New Roman"/>
          <w:i/>
          <w:color w:val="3B3838" w:themeColor="background2" w:themeShade="40"/>
          <w:sz w:val="20"/>
          <w:szCs w:val="20"/>
        </w:rPr>
        <w:t>Engagement</w:t>
      </w:r>
      <w:proofErr w:type="spellEnd"/>
    </w:p>
    <w:p w:rsidR="00342A4C" w:rsidRPr="00B85916" w:rsidRDefault="00342A4C" w:rsidP="002E2674">
      <w:pPr>
        <w:pStyle w:val="Prrafodelista"/>
        <w:numPr>
          <w:ilvl w:val="0"/>
          <w:numId w:val="7"/>
        </w:numPr>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Asuntos Públicos</w:t>
      </w:r>
    </w:p>
    <w:p w:rsidR="00342A4C" w:rsidRPr="00B85916" w:rsidRDefault="00342A4C" w:rsidP="002E2674">
      <w:pPr>
        <w:pStyle w:val="Prrafodelista"/>
        <w:numPr>
          <w:ilvl w:val="0"/>
          <w:numId w:val="7"/>
        </w:numPr>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Digital</w:t>
      </w:r>
    </w:p>
    <w:p w:rsidR="002E2674" w:rsidRPr="00B85916" w:rsidRDefault="002E2674" w:rsidP="000E2F42">
      <w:pPr>
        <w:rPr>
          <w:rFonts w:ascii="Montserrat" w:hAnsi="Montserrat" w:cs="Times New Roman"/>
          <w:color w:val="3B3838" w:themeColor="background2" w:themeShade="40"/>
          <w:sz w:val="20"/>
          <w:szCs w:val="20"/>
        </w:rPr>
      </w:pPr>
    </w:p>
    <w:p w:rsidR="00E66F6C" w:rsidRPr="00B85916" w:rsidRDefault="00E66F6C" w:rsidP="000E2F42">
      <w:pPr>
        <w:rPr>
          <w:rFonts w:ascii="Montserrat" w:hAnsi="Montserrat" w:cs="Times New Roman"/>
          <w:color w:val="3B3838" w:themeColor="background2" w:themeShade="40"/>
          <w:sz w:val="20"/>
          <w:szCs w:val="20"/>
        </w:rPr>
      </w:pPr>
    </w:p>
    <w:p w:rsidR="00290FB4" w:rsidRPr="00B85916" w:rsidRDefault="00290FB4" w:rsidP="000E2F42">
      <w:pPr>
        <w:rPr>
          <w:rFonts w:ascii="Montserrat" w:hAnsi="Montserrat" w:cs="Times New Roman"/>
          <w:color w:val="3B3838" w:themeColor="background2" w:themeShade="40"/>
          <w:sz w:val="20"/>
          <w:szCs w:val="20"/>
        </w:rPr>
      </w:pPr>
    </w:p>
    <w:p w:rsidR="000E2F42" w:rsidRPr="00B85916" w:rsidRDefault="000E2F42" w:rsidP="000E2F42">
      <w:pPr>
        <w:pStyle w:val="Prrafodelista"/>
        <w:numPr>
          <w:ilvl w:val="0"/>
          <w:numId w:val="1"/>
        </w:numPr>
        <w:rPr>
          <w:rFonts w:ascii="Montserrat" w:hAnsi="Montserrat" w:cs="Times New Roman"/>
          <w:b/>
          <w:color w:val="3B3838" w:themeColor="background2" w:themeShade="40"/>
          <w:sz w:val="20"/>
          <w:szCs w:val="20"/>
        </w:rPr>
      </w:pPr>
      <w:r w:rsidRPr="00B85916">
        <w:rPr>
          <w:rFonts w:ascii="Montserrat" w:hAnsi="Montserrat" w:cs="Times New Roman"/>
          <w:b/>
          <w:color w:val="3B3838" w:themeColor="background2" w:themeShade="40"/>
          <w:sz w:val="20"/>
          <w:szCs w:val="20"/>
        </w:rPr>
        <w:lastRenderedPageBreak/>
        <w:t>Análisis sectorial</w:t>
      </w:r>
    </w:p>
    <w:p w:rsidR="000E2F42" w:rsidRPr="00B85916" w:rsidRDefault="000E2F42" w:rsidP="000E2F42">
      <w:pPr>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 xml:space="preserve">De acuerdo con la visión preliminar sobre el sector de la consultoría de comunicaciones en el mundo y su evolución y diversificación en las últimas décadas, a </w:t>
      </w:r>
      <w:r w:rsidR="00290FB4" w:rsidRPr="00B85916">
        <w:rPr>
          <w:rFonts w:ascii="Montserrat" w:hAnsi="Montserrat" w:cs="Times New Roman"/>
          <w:color w:val="3B3838" w:themeColor="background2" w:themeShade="40"/>
          <w:sz w:val="20"/>
          <w:szCs w:val="20"/>
        </w:rPr>
        <w:t>continuación,</w:t>
      </w:r>
      <w:r w:rsidRPr="00B85916">
        <w:rPr>
          <w:rFonts w:ascii="Montserrat" w:hAnsi="Montserrat" w:cs="Times New Roman"/>
          <w:color w:val="3B3838" w:themeColor="background2" w:themeShade="40"/>
          <w:sz w:val="20"/>
          <w:szCs w:val="20"/>
        </w:rPr>
        <w:t xml:space="preserve"> se realizará el análisis</w:t>
      </w:r>
      <w:r w:rsidR="006D321B" w:rsidRPr="00B85916">
        <w:rPr>
          <w:rFonts w:ascii="Montserrat" w:hAnsi="Montserrat" w:cs="Times New Roman"/>
          <w:color w:val="3B3838" w:themeColor="background2" w:themeShade="40"/>
          <w:sz w:val="20"/>
          <w:szCs w:val="20"/>
        </w:rPr>
        <w:t xml:space="preserve"> de las siguientes fuerzas por su alto impacto en el desarrollo de la operación de LLYC, circunscribiéndolo al entorno local:</w:t>
      </w:r>
    </w:p>
    <w:p w:rsidR="006D321B" w:rsidRPr="00B85916" w:rsidRDefault="006D321B" w:rsidP="006D321B">
      <w:pPr>
        <w:pStyle w:val="Prrafodelista"/>
        <w:numPr>
          <w:ilvl w:val="0"/>
          <w:numId w:val="4"/>
        </w:numPr>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Intensidad de la competencia</w:t>
      </w:r>
    </w:p>
    <w:p w:rsidR="006D321B" w:rsidRPr="00B85916" w:rsidRDefault="006D321B" w:rsidP="006D321B">
      <w:pPr>
        <w:pStyle w:val="Prrafodelista"/>
        <w:numPr>
          <w:ilvl w:val="0"/>
          <w:numId w:val="4"/>
        </w:numPr>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Los competidores potenciales</w:t>
      </w:r>
    </w:p>
    <w:p w:rsidR="006D321B" w:rsidRPr="00B85916" w:rsidRDefault="006D321B" w:rsidP="006D321B">
      <w:pPr>
        <w:pStyle w:val="Prrafodelista"/>
        <w:numPr>
          <w:ilvl w:val="0"/>
          <w:numId w:val="4"/>
        </w:numPr>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Los productos/servicios sustitutivos</w:t>
      </w:r>
    </w:p>
    <w:p w:rsidR="006D321B" w:rsidRPr="00B85916" w:rsidRDefault="006D321B" w:rsidP="000E2F42">
      <w:pPr>
        <w:pStyle w:val="Prrafodelista"/>
        <w:numPr>
          <w:ilvl w:val="0"/>
          <w:numId w:val="4"/>
        </w:numPr>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Digitalización</w:t>
      </w:r>
    </w:p>
    <w:p w:rsidR="006D321B" w:rsidRPr="00B85916" w:rsidRDefault="006D321B" w:rsidP="006D321B">
      <w:pPr>
        <w:rPr>
          <w:rFonts w:ascii="Montserrat" w:hAnsi="Montserrat" w:cs="Times New Roman"/>
          <w:color w:val="3B3838" w:themeColor="background2" w:themeShade="40"/>
          <w:sz w:val="20"/>
          <w:szCs w:val="20"/>
        </w:rPr>
      </w:pPr>
    </w:p>
    <w:p w:rsidR="006D321B" w:rsidRPr="00B85916" w:rsidRDefault="006D321B" w:rsidP="006D321B">
      <w:pPr>
        <w:pStyle w:val="Prrafodelista"/>
        <w:numPr>
          <w:ilvl w:val="1"/>
          <w:numId w:val="1"/>
        </w:numPr>
        <w:rPr>
          <w:rFonts w:ascii="Montserrat" w:hAnsi="Montserrat" w:cs="Times New Roman"/>
          <w:b/>
          <w:color w:val="3B3838" w:themeColor="background2" w:themeShade="40"/>
          <w:sz w:val="20"/>
          <w:szCs w:val="20"/>
        </w:rPr>
      </w:pPr>
      <w:r w:rsidRPr="00B85916">
        <w:rPr>
          <w:rFonts w:ascii="Montserrat" w:hAnsi="Montserrat" w:cs="Times New Roman"/>
          <w:b/>
          <w:color w:val="3B3838" w:themeColor="background2" w:themeShade="40"/>
          <w:sz w:val="20"/>
          <w:szCs w:val="20"/>
        </w:rPr>
        <w:t>Intensidad de la competencia</w:t>
      </w:r>
    </w:p>
    <w:p w:rsidR="00FC3FF8" w:rsidRPr="00B85916" w:rsidRDefault="008615A7" w:rsidP="00FC3FF8">
      <w:pPr>
        <w:pStyle w:val="Prrafodelista"/>
        <w:ind w:left="792"/>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 xml:space="preserve">Tal como se mencionaba en la introducción las dinámicas de competencia en el sector de las comunicaciones es bastante movida y feroz. </w:t>
      </w:r>
    </w:p>
    <w:p w:rsidR="008615A7" w:rsidRPr="00B85916" w:rsidRDefault="008615A7" w:rsidP="00FC3FF8">
      <w:pPr>
        <w:pStyle w:val="Prrafodelista"/>
        <w:ind w:left="792"/>
        <w:rPr>
          <w:rFonts w:ascii="Montserrat" w:hAnsi="Montserrat" w:cs="Times New Roman"/>
          <w:b/>
          <w:color w:val="3B3838" w:themeColor="background2" w:themeShade="40"/>
          <w:sz w:val="20"/>
          <w:szCs w:val="20"/>
        </w:rPr>
      </w:pPr>
    </w:p>
    <w:p w:rsidR="008615A7" w:rsidRPr="00B85916" w:rsidRDefault="008615A7" w:rsidP="00230BAC">
      <w:pPr>
        <w:pStyle w:val="Prrafodelista"/>
        <w:ind w:left="792"/>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 xml:space="preserve">La consultoría </w:t>
      </w:r>
      <w:r w:rsidR="00E66F6C" w:rsidRPr="00B85916">
        <w:rPr>
          <w:rFonts w:ascii="Montserrat" w:hAnsi="Montserrat" w:cs="Times New Roman"/>
          <w:color w:val="3B3838" w:themeColor="background2" w:themeShade="40"/>
          <w:sz w:val="20"/>
          <w:szCs w:val="20"/>
        </w:rPr>
        <w:t xml:space="preserve">de comunicaciones </w:t>
      </w:r>
      <w:r w:rsidRPr="00B85916">
        <w:rPr>
          <w:rFonts w:ascii="Montserrat" w:hAnsi="Montserrat" w:cs="Times New Roman"/>
          <w:color w:val="3B3838" w:themeColor="background2" w:themeShade="40"/>
          <w:sz w:val="20"/>
          <w:szCs w:val="20"/>
        </w:rPr>
        <w:t xml:space="preserve">en Colombia </w:t>
      </w:r>
      <w:r w:rsidR="00E66F6C" w:rsidRPr="00B85916">
        <w:rPr>
          <w:rFonts w:ascii="Montserrat" w:hAnsi="Montserrat" w:cs="Times New Roman"/>
          <w:color w:val="3B3838" w:themeColor="background2" w:themeShade="40"/>
          <w:sz w:val="20"/>
          <w:szCs w:val="20"/>
        </w:rPr>
        <w:t xml:space="preserve">se ha </w:t>
      </w:r>
      <w:r w:rsidR="003E62DC" w:rsidRPr="00B85916">
        <w:rPr>
          <w:rFonts w:ascii="Montserrat" w:hAnsi="Montserrat" w:cs="Times New Roman"/>
          <w:color w:val="3B3838" w:themeColor="background2" w:themeShade="40"/>
          <w:sz w:val="20"/>
          <w:szCs w:val="20"/>
        </w:rPr>
        <w:t>transformado</w:t>
      </w:r>
      <w:r w:rsidR="00E66F6C" w:rsidRPr="00B85916">
        <w:rPr>
          <w:rFonts w:ascii="Montserrat" w:hAnsi="Montserrat" w:cs="Times New Roman"/>
          <w:color w:val="3B3838" w:themeColor="background2" w:themeShade="40"/>
          <w:sz w:val="20"/>
          <w:szCs w:val="20"/>
        </w:rPr>
        <w:t xml:space="preserve"> en los últimos años </w:t>
      </w:r>
      <w:r w:rsidRPr="00B85916">
        <w:rPr>
          <w:rFonts w:ascii="Montserrat" w:hAnsi="Montserrat" w:cs="Times New Roman"/>
          <w:color w:val="3B3838" w:themeColor="background2" w:themeShade="40"/>
          <w:sz w:val="20"/>
          <w:szCs w:val="20"/>
        </w:rPr>
        <w:t xml:space="preserve">hacia un mercado </w:t>
      </w:r>
      <w:r w:rsidR="00E66F6C" w:rsidRPr="00B85916">
        <w:rPr>
          <w:rFonts w:ascii="Montserrat" w:hAnsi="Montserrat" w:cs="Times New Roman"/>
          <w:color w:val="3B3838" w:themeColor="background2" w:themeShade="40"/>
          <w:sz w:val="20"/>
          <w:szCs w:val="20"/>
        </w:rPr>
        <w:t xml:space="preserve">cada vez más especializado en el cual </w:t>
      </w:r>
      <w:r w:rsidRPr="00B85916">
        <w:rPr>
          <w:rFonts w:ascii="Montserrat" w:hAnsi="Montserrat" w:cs="Times New Roman"/>
          <w:color w:val="3B3838" w:themeColor="background2" w:themeShade="40"/>
          <w:sz w:val="20"/>
          <w:szCs w:val="20"/>
        </w:rPr>
        <w:t>las empresas están dispuestas a pagar por propuestas de valor</w:t>
      </w:r>
      <w:r w:rsidR="00E66F6C" w:rsidRPr="00B85916">
        <w:rPr>
          <w:rFonts w:ascii="Montserrat" w:hAnsi="Montserrat" w:cs="Times New Roman"/>
          <w:color w:val="3B3838" w:themeColor="background2" w:themeShade="40"/>
          <w:sz w:val="20"/>
          <w:szCs w:val="20"/>
        </w:rPr>
        <w:t>.</w:t>
      </w:r>
      <w:r w:rsidR="00E66F6C" w:rsidRPr="00B85916">
        <w:rPr>
          <w:rStyle w:val="Refdenotaalpie"/>
          <w:rFonts w:ascii="Montserrat" w:hAnsi="Montserrat" w:cs="Times New Roman"/>
          <w:color w:val="3B3838" w:themeColor="background2" w:themeShade="40"/>
          <w:sz w:val="20"/>
          <w:szCs w:val="20"/>
        </w:rPr>
        <w:footnoteReference w:id="2"/>
      </w:r>
    </w:p>
    <w:p w:rsidR="00230BAC" w:rsidRPr="00B85916" w:rsidRDefault="00230BAC" w:rsidP="00230BAC">
      <w:pPr>
        <w:pStyle w:val="Prrafodelista"/>
        <w:ind w:left="792"/>
        <w:rPr>
          <w:rFonts w:ascii="Montserrat" w:hAnsi="Montserrat" w:cs="Times New Roman"/>
          <w:color w:val="3B3838" w:themeColor="background2" w:themeShade="40"/>
          <w:sz w:val="20"/>
          <w:szCs w:val="20"/>
        </w:rPr>
      </w:pPr>
    </w:p>
    <w:p w:rsidR="00230BAC" w:rsidRPr="00B85916" w:rsidRDefault="00230BAC" w:rsidP="00230BAC">
      <w:pPr>
        <w:pStyle w:val="Prrafodelista"/>
        <w:ind w:left="792"/>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Frente al modelo de Porter, se analiza a continuación para el caso de LLYC las cinco variables clave para analizar la intensidad de la competencia.</w:t>
      </w:r>
    </w:p>
    <w:p w:rsidR="00230BAC" w:rsidRPr="00B85916" w:rsidRDefault="00230BAC" w:rsidP="00230BAC">
      <w:pPr>
        <w:pStyle w:val="Prrafodelista"/>
        <w:ind w:left="792"/>
        <w:rPr>
          <w:rFonts w:ascii="Montserrat" w:hAnsi="Montserrat" w:cs="Times New Roman"/>
          <w:color w:val="3B3838" w:themeColor="background2" w:themeShade="40"/>
          <w:sz w:val="20"/>
          <w:szCs w:val="20"/>
        </w:rPr>
      </w:pPr>
    </w:p>
    <w:tbl>
      <w:tblPr>
        <w:tblStyle w:val="Tablaconcuadrcula"/>
        <w:tblW w:w="8811" w:type="dxa"/>
        <w:tblInd w:w="704" w:type="dxa"/>
        <w:tblLook w:val="04A0" w:firstRow="1" w:lastRow="0" w:firstColumn="1" w:lastColumn="0" w:noHBand="0" w:noVBand="1"/>
      </w:tblPr>
      <w:tblGrid>
        <w:gridCol w:w="1618"/>
        <w:gridCol w:w="5352"/>
        <w:gridCol w:w="1880"/>
      </w:tblGrid>
      <w:tr w:rsidR="00495800" w:rsidRPr="00B85916" w:rsidTr="00D62F59">
        <w:tc>
          <w:tcPr>
            <w:tcW w:w="1672" w:type="dxa"/>
            <w:shd w:val="clear" w:color="auto" w:fill="002060"/>
          </w:tcPr>
          <w:p w:rsidR="00230BAC" w:rsidRPr="00B85916" w:rsidRDefault="00230BAC" w:rsidP="00230BAC">
            <w:pPr>
              <w:pStyle w:val="Prrafodelista"/>
              <w:ind w:left="0"/>
              <w:jc w:val="center"/>
              <w:rPr>
                <w:rFonts w:ascii="Montserrat" w:hAnsi="Montserrat" w:cs="Times New Roman"/>
                <w:color w:val="FFFFFF" w:themeColor="background1"/>
                <w:sz w:val="20"/>
                <w:szCs w:val="20"/>
              </w:rPr>
            </w:pPr>
            <w:r w:rsidRPr="00B85916">
              <w:rPr>
                <w:rFonts w:ascii="Montserrat" w:hAnsi="Montserrat" w:cs="Times New Roman"/>
                <w:color w:val="FFFFFF" w:themeColor="background1"/>
                <w:sz w:val="20"/>
                <w:szCs w:val="20"/>
              </w:rPr>
              <w:t>Variable</w:t>
            </w:r>
          </w:p>
        </w:tc>
        <w:tc>
          <w:tcPr>
            <w:tcW w:w="5366" w:type="dxa"/>
            <w:shd w:val="clear" w:color="auto" w:fill="002060"/>
          </w:tcPr>
          <w:p w:rsidR="00230BAC" w:rsidRPr="00B85916" w:rsidRDefault="00230BAC" w:rsidP="00230BAC">
            <w:pPr>
              <w:pStyle w:val="Prrafodelista"/>
              <w:ind w:left="0"/>
              <w:jc w:val="center"/>
              <w:rPr>
                <w:rFonts w:ascii="Montserrat" w:hAnsi="Montserrat" w:cs="Times New Roman"/>
                <w:color w:val="FFFFFF" w:themeColor="background1"/>
                <w:sz w:val="20"/>
                <w:szCs w:val="20"/>
              </w:rPr>
            </w:pPr>
            <w:r w:rsidRPr="00B85916">
              <w:rPr>
                <w:rFonts w:ascii="Montserrat" w:hAnsi="Montserrat" w:cs="Times New Roman"/>
                <w:color w:val="FFFFFF" w:themeColor="background1"/>
                <w:sz w:val="20"/>
                <w:szCs w:val="20"/>
              </w:rPr>
              <w:t>Consideraciones</w:t>
            </w:r>
          </w:p>
        </w:tc>
        <w:tc>
          <w:tcPr>
            <w:tcW w:w="1773" w:type="dxa"/>
            <w:shd w:val="clear" w:color="auto" w:fill="002060"/>
          </w:tcPr>
          <w:p w:rsidR="00230BAC" w:rsidRPr="00B85916" w:rsidRDefault="00230BAC" w:rsidP="00230BAC">
            <w:pPr>
              <w:pStyle w:val="Prrafodelista"/>
              <w:ind w:left="0"/>
              <w:jc w:val="center"/>
              <w:rPr>
                <w:rFonts w:ascii="Montserrat" w:hAnsi="Montserrat" w:cs="Times New Roman"/>
                <w:color w:val="FFFFFF" w:themeColor="background1"/>
                <w:sz w:val="20"/>
                <w:szCs w:val="20"/>
              </w:rPr>
            </w:pPr>
            <w:r w:rsidRPr="00B85916">
              <w:rPr>
                <w:rFonts w:ascii="Montserrat" w:hAnsi="Montserrat" w:cs="Times New Roman"/>
                <w:color w:val="FFFFFF" w:themeColor="background1"/>
                <w:sz w:val="20"/>
                <w:szCs w:val="20"/>
              </w:rPr>
              <w:t>Valoración</w:t>
            </w:r>
          </w:p>
        </w:tc>
      </w:tr>
      <w:tr w:rsidR="00495800" w:rsidRPr="00B85916" w:rsidTr="00D62F59">
        <w:tc>
          <w:tcPr>
            <w:tcW w:w="1672" w:type="dxa"/>
          </w:tcPr>
          <w:p w:rsidR="00230BAC" w:rsidRPr="00B85916" w:rsidRDefault="00230BAC" w:rsidP="00230BAC">
            <w:pPr>
              <w:pStyle w:val="Prrafodelista"/>
              <w:ind w:left="0"/>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Número de competidores</w:t>
            </w:r>
          </w:p>
        </w:tc>
        <w:tc>
          <w:tcPr>
            <w:tcW w:w="5366" w:type="dxa"/>
          </w:tcPr>
          <w:p w:rsidR="00230BAC" w:rsidRPr="00B85916" w:rsidRDefault="00230BAC" w:rsidP="00230BAC">
            <w:pPr>
              <w:pStyle w:val="Prrafodelista"/>
              <w:ind w:left="0"/>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 xml:space="preserve">Colombia no es un mercado concentrado en el sector de las comunicaciones. La diversidad de alternativas que tiene el mercado con empresas de diferentes características por su metodología, tamaño, alcance y trayectoria, hace que la competencia sea muy alta en el país. </w:t>
            </w:r>
          </w:p>
          <w:p w:rsidR="00230BAC" w:rsidRPr="00B85916" w:rsidRDefault="00230BAC" w:rsidP="00230BAC">
            <w:pPr>
              <w:pStyle w:val="Prrafodelista"/>
              <w:ind w:left="0"/>
              <w:rPr>
                <w:rFonts w:ascii="Montserrat" w:hAnsi="Montserrat" w:cs="Times New Roman"/>
                <w:color w:val="3B3838" w:themeColor="background2" w:themeShade="40"/>
                <w:sz w:val="20"/>
                <w:szCs w:val="20"/>
              </w:rPr>
            </w:pPr>
          </w:p>
          <w:p w:rsidR="00230BAC" w:rsidRPr="00B85916" w:rsidRDefault="00230BAC" w:rsidP="00230BAC">
            <w:pPr>
              <w:pStyle w:val="Prrafodelista"/>
              <w:ind w:left="0"/>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 xml:space="preserve">Es importante anotar que, para el propósito de la investigación, en la información referenciada se considera dentro del segmento de empresas de comunicación, todas aquellas que presten servicios de relaciones públicas y mercadeo. </w:t>
            </w:r>
          </w:p>
          <w:p w:rsidR="00230BAC" w:rsidRPr="00B85916" w:rsidRDefault="00230BAC" w:rsidP="00230BAC">
            <w:pPr>
              <w:pStyle w:val="Prrafodelista"/>
              <w:ind w:left="0"/>
              <w:rPr>
                <w:rFonts w:ascii="Montserrat" w:hAnsi="Montserrat" w:cs="Times New Roman"/>
                <w:color w:val="3B3838" w:themeColor="background2" w:themeShade="40"/>
                <w:sz w:val="20"/>
                <w:szCs w:val="20"/>
              </w:rPr>
            </w:pPr>
          </w:p>
          <w:p w:rsidR="00230BAC" w:rsidRPr="00B85916" w:rsidRDefault="00230BAC" w:rsidP="00230BAC">
            <w:pPr>
              <w:pStyle w:val="Prrafodelista"/>
              <w:ind w:left="0"/>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De esta manera, de acuerdo con el Indicador de medición de la Revista colombiana PYM, en Colombia existen al menos 300 compañías dedicadas a ofrecer estos servicios</w:t>
            </w:r>
            <w:r w:rsidR="00D62F59" w:rsidRPr="00B85916">
              <w:rPr>
                <w:rFonts w:ascii="Montserrat" w:hAnsi="Montserrat" w:cs="Times New Roman"/>
                <w:color w:val="3B3838" w:themeColor="background2" w:themeShade="40"/>
                <w:sz w:val="20"/>
                <w:szCs w:val="20"/>
              </w:rPr>
              <w:t xml:space="preserve"> distribuidas bajo el siguiente esquema de mercado:</w:t>
            </w:r>
          </w:p>
          <w:p w:rsidR="00D62F59" w:rsidRPr="00B85916" w:rsidRDefault="00D62F59" w:rsidP="00230BAC">
            <w:pPr>
              <w:pStyle w:val="Prrafodelista"/>
              <w:ind w:left="0"/>
              <w:rPr>
                <w:rFonts w:ascii="Montserrat" w:hAnsi="Montserrat" w:cs="Times New Roman"/>
                <w:color w:val="3B3838" w:themeColor="background2" w:themeShade="40"/>
                <w:sz w:val="20"/>
                <w:szCs w:val="20"/>
              </w:rPr>
            </w:pPr>
          </w:p>
          <w:p w:rsidR="00D62F59" w:rsidRPr="00B85916" w:rsidRDefault="00D62F59" w:rsidP="00230BAC">
            <w:pPr>
              <w:pStyle w:val="Prrafodelista"/>
              <w:ind w:left="0"/>
              <w:rPr>
                <w:rFonts w:ascii="Montserrat" w:hAnsi="Montserrat" w:cs="Times New Roman"/>
                <w:color w:val="3B3838" w:themeColor="background2" w:themeShade="40"/>
                <w:sz w:val="20"/>
                <w:szCs w:val="20"/>
              </w:rPr>
            </w:pPr>
          </w:p>
          <w:p w:rsidR="00D62F59" w:rsidRPr="00B85916" w:rsidRDefault="00D62F59" w:rsidP="00230BAC">
            <w:pPr>
              <w:pStyle w:val="Prrafodelista"/>
              <w:ind w:left="0"/>
              <w:rPr>
                <w:rFonts w:ascii="Montserrat" w:hAnsi="Montserrat" w:cs="Times New Roman"/>
                <w:color w:val="3B3838" w:themeColor="background2" w:themeShade="40"/>
                <w:sz w:val="20"/>
                <w:szCs w:val="20"/>
              </w:rPr>
            </w:pPr>
          </w:p>
          <w:p w:rsidR="00D62F59" w:rsidRPr="00B85916" w:rsidRDefault="00D62F59" w:rsidP="00230BAC">
            <w:pPr>
              <w:pStyle w:val="Prrafodelista"/>
              <w:ind w:left="0"/>
              <w:rPr>
                <w:rFonts w:ascii="Montserrat" w:hAnsi="Montserrat" w:cs="Times New Roman"/>
                <w:color w:val="3B3838" w:themeColor="background2" w:themeShade="40"/>
                <w:sz w:val="20"/>
                <w:szCs w:val="20"/>
              </w:rPr>
            </w:pPr>
          </w:p>
          <w:p w:rsidR="00D62F59" w:rsidRPr="00B85916" w:rsidRDefault="00D62F59" w:rsidP="00230BAC">
            <w:pPr>
              <w:pStyle w:val="Prrafodelista"/>
              <w:ind w:left="0"/>
              <w:rPr>
                <w:rFonts w:ascii="Montserrat" w:hAnsi="Montserrat" w:cs="Times New Roman"/>
                <w:color w:val="3B3838" w:themeColor="background2" w:themeShade="40"/>
                <w:sz w:val="20"/>
                <w:szCs w:val="20"/>
              </w:rPr>
            </w:pPr>
          </w:p>
          <w:p w:rsidR="00D62F59" w:rsidRPr="00B85916" w:rsidRDefault="00D62F59" w:rsidP="00230BAC">
            <w:pPr>
              <w:pStyle w:val="Prrafodelista"/>
              <w:ind w:left="0"/>
              <w:rPr>
                <w:rFonts w:ascii="Montserrat" w:hAnsi="Montserrat" w:cs="Times New Roman"/>
                <w:color w:val="3B3838" w:themeColor="background2" w:themeShade="40"/>
                <w:sz w:val="20"/>
                <w:szCs w:val="20"/>
              </w:rPr>
            </w:pPr>
            <w:r w:rsidRPr="00B85916">
              <w:rPr>
                <w:noProof/>
                <w:sz w:val="20"/>
                <w:szCs w:val="20"/>
              </w:rPr>
              <w:lastRenderedPageBreak/>
              <w:drawing>
                <wp:anchor distT="0" distB="0" distL="114300" distR="114300" simplePos="0" relativeHeight="251658240" behindDoc="0" locked="0" layoutInCell="1" allowOverlap="1" wp14:anchorId="03437E37">
                  <wp:simplePos x="0" y="0"/>
                  <wp:positionH relativeFrom="column">
                    <wp:posOffset>375920</wp:posOffset>
                  </wp:positionH>
                  <wp:positionV relativeFrom="paragraph">
                    <wp:posOffset>137795</wp:posOffset>
                  </wp:positionV>
                  <wp:extent cx="2466975" cy="1964690"/>
                  <wp:effectExtent l="0" t="0" r="9525" b="0"/>
                  <wp:wrapThrough wrapText="bothSides">
                    <wp:wrapPolygon edited="0">
                      <wp:start x="0" y="0"/>
                      <wp:lineTo x="0" y="21363"/>
                      <wp:lineTo x="21517" y="21363"/>
                      <wp:lineTo x="21517" y="0"/>
                      <wp:lineTo x="0"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466975" cy="1964690"/>
                          </a:xfrm>
                          <a:prstGeom prst="rect">
                            <a:avLst/>
                          </a:prstGeom>
                        </pic:spPr>
                      </pic:pic>
                    </a:graphicData>
                  </a:graphic>
                  <wp14:sizeRelH relativeFrom="margin">
                    <wp14:pctWidth>0</wp14:pctWidth>
                  </wp14:sizeRelH>
                  <wp14:sizeRelV relativeFrom="margin">
                    <wp14:pctHeight>0</wp14:pctHeight>
                  </wp14:sizeRelV>
                </wp:anchor>
              </w:drawing>
            </w:r>
          </w:p>
          <w:p w:rsidR="00D62F59" w:rsidRPr="00B85916" w:rsidRDefault="00D62F59" w:rsidP="00230BAC">
            <w:pPr>
              <w:pStyle w:val="Prrafodelista"/>
              <w:ind w:left="0"/>
              <w:rPr>
                <w:rFonts w:ascii="Montserrat" w:hAnsi="Montserrat" w:cs="Times New Roman"/>
                <w:color w:val="3B3838" w:themeColor="background2" w:themeShade="40"/>
                <w:sz w:val="20"/>
                <w:szCs w:val="20"/>
              </w:rPr>
            </w:pPr>
          </w:p>
          <w:p w:rsidR="00D62F59" w:rsidRPr="00B85916" w:rsidRDefault="00D62F59" w:rsidP="00230BAC">
            <w:pPr>
              <w:pStyle w:val="Prrafodelista"/>
              <w:ind w:left="0"/>
              <w:rPr>
                <w:rFonts w:ascii="Montserrat" w:hAnsi="Montserrat" w:cs="Times New Roman"/>
                <w:color w:val="3B3838" w:themeColor="background2" w:themeShade="40"/>
                <w:sz w:val="20"/>
                <w:szCs w:val="20"/>
              </w:rPr>
            </w:pPr>
          </w:p>
          <w:p w:rsidR="00D62F59" w:rsidRPr="00B85916" w:rsidRDefault="00D62F59" w:rsidP="00230BAC">
            <w:pPr>
              <w:pStyle w:val="Prrafodelista"/>
              <w:ind w:left="0"/>
              <w:rPr>
                <w:rFonts w:ascii="Montserrat" w:hAnsi="Montserrat" w:cs="Times New Roman"/>
                <w:color w:val="3B3838" w:themeColor="background2" w:themeShade="40"/>
                <w:sz w:val="20"/>
                <w:szCs w:val="20"/>
              </w:rPr>
            </w:pPr>
          </w:p>
          <w:p w:rsidR="00D62F59" w:rsidRPr="00B85916" w:rsidRDefault="00D62F59" w:rsidP="00230BAC">
            <w:pPr>
              <w:pStyle w:val="Prrafodelista"/>
              <w:ind w:left="0"/>
              <w:rPr>
                <w:rFonts w:ascii="Montserrat" w:hAnsi="Montserrat" w:cs="Times New Roman"/>
                <w:color w:val="3B3838" w:themeColor="background2" w:themeShade="40"/>
                <w:sz w:val="20"/>
                <w:szCs w:val="20"/>
              </w:rPr>
            </w:pPr>
          </w:p>
          <w:p w:rsidR="00D62F59" w:rsidRPr="00B85916" w:rsidRDefault="00D62F59" w:rsidP="00230BAC">
            <w:pPr>
              <w:pStyle w:val="Prrafodelista"/>
              <w:ind w:left="0"/>
              <w:rPr>
                <w:rFonts w:ascii="Montserrat" w:hAnsi="Montserrat" w:cs="Times New Roman"/>
                <w:color w:val="3B3838" w:themeColor="background2" w:themeShade="40"/>
                <w:sz w:val="20"/>
                <w:szCs w:val="20"/>
              </w:rPr>
            </w:pPr>
          </w:p>
          <w:p w:rsidR="00D62F59" w:rsidRPr="00B85916" w:rsidRDefault="00D62F59" w:rsidP="00230BAC">
            <w:pPr>
              <w:pStyle w:val="Prrafodelista"/>
              <w:ind w:left="0"/>
              <w:rPr>
                <w:rFonts w:ascii="Montserrat" w:hAnsi="Montserrat" w:cs="Times New Roman"/>
                <w:color w:val="3B3838" w:themeColor="background2" w:themeShade="40"/>
                <w:sz w:val="20"/>
                <w:szCs w:val="20"/>
              </w:rPr>
            </w:pPr>
          </w:p>
          <w:p w:rsidR="00D62F59" w:rsidRPr="00B85916" w:rsidRDefault="00D62F59" w:rsidP="00230BAC">
            <w:pPr>
              <w:pStyle w:val="Prrafodelista"/>
              <w:ind w:left="0"/>
              <w:rPr>
                <w:rFonts w:ascii="Montserrat" w:hAnsi="Montserrat" w:cs="Times New Roman"/>
                <w:color w:val="3B3838" w:themeColor="background2" w:themeShade="40"/>
                <w:sz w:val="20"/>
                <w:szCs w:val="20"/>
              </w:rPr>
            </w:pPr>
          </w:p>
          <w:p w:rsidR="00D62F59" w:rsidRPr="00B85916" w:rsidRDefault="00D62F59" w:rsidP="00230BAC">
            <w:pPr>
              <w:pStyle w:val="Prrafodelista"/>
              <w:ind w:left="0"/>
              <w:rPr>
                <w:rFonts w:ascii="Montserrat" w:hAnsi="Montserrat" w:cs="Times New Roman"/>
                <w:color w:val="3B3838" w:themeColor="background2" w:themeShade="40"/>
                <w:sz w:val="20"/>
                <w:szCs w:val="20"/>
              </w:rPr>
            </w:pPr>
          </w:p>
          <w:p w:rsidR="00D62F59" w:rsidRPr="00B85916" w:rsidRDefault="00D62F59" w:rsidP="00230BAC">
            <w:pPr>
              <w:pStyle w:val="Prrafodelista"/>
              <w:ind w:left="0"/>
              <w:rPr>
                <w:rFonts w:ascii="Montserrat" w:hAnsi="Montserrat" w:cs="Times New Roman"/>
                <w:color w:val="3B3838" w:themeColor="background2" w:themeShade="40"/>
                <w:sz w:val="20"/>
                <w:szCs w:val="20"/>
              </w:rPr>
            </w:pPr>
          </w:p>
          <w:p w:rsidR="00D62F59" w:rsidRPr="00B85916" w:rsidRDefault="00D62F59" w:rsidP="00230BAC">
            <w:pPr>
              <w:pStyle w:val="Prrafodelista"/>
              <w:ind w:left="0"/>
              <w:rPr>
                <w:rFonts w:ascii="Montserrat" w:hAnsi="Montserrat" w:cs="Times New Roman"/>
                <w:color w:val="3B3838" w:themeColor="background2" w:themeShade="40"/>
                <w:sz w:val="20"/>
                <w:szCs w:val="20"/>
              </w:rPr>
            </w:pPr>
          </w:p>
          <w:p w:rsidR="00D62F59" w:rsidRPr="00B85916" w:rsidRDefault="00D62F59" w:rsidP="00230BAC">
            <w:pPr>
              <w:pStyle w:val="Prrafodelista"/>
              <w:ind w:left="0"/>
              <w:rPr>
                <w:rFonts w:ascii="Montserrat" w:hAnsi="Montserrat" w:cs="Times New Roman"/>
                <w:color w:val="3B3838" w:themeColor="background2" w:themeShade="40"/>
                <w:sz w:val="20"/>
                <w:szCs w:val="20"/>
              </w:rPr>
            </w:pPr>
          </w:p>
          <w:p w:rsidR="00D62F59" w:rsidRPr="00B85916" w:rsidRDefault="00D62F59" w:rsidP="00230BAC">
            <w:pPr>
              <w:pStyle w:val="Prrafodelista"/>
              <w:ind w:left="0"/>
              <w:rPr>
                <w:rFonts w:ascii="Montserrat" w:hAnsi="Montserrat" w:cs="Times New Roman"/>
                <w:color w:val="3B3838" w:themeColor="background2" w:themeShade="40"/>
                <w:sz w:val="20"/>
                <w:szCs w:val="20"/>
              </w:rPr>
            </w:pPr>
          </w:p>
          <w:p w:rsidR="00D62F59" w:rsidRPr="00B85916" w:rsidRDefault="00D62F59" w:rsidP="00230BAC">
            <w:pPr>
              <w:pStyle w:val="Prrafodelista"/>
              <w:ind w:left="0"/>
              <w:rPr>
                <w:rFonts w:ascii="Montserrat" w:hAnsi="Montserrat" w:cs="Times New Roman"/>
                <w:color w:val="3B3838" w:themeColor="background2" w:themeShade="40"/>
                <w:sz w:val="20"/>
                <w:szCs w:val="20"/>
              </w:rPr>
            </w:pPr>
          </w:p>
          <w:p w:rsidR="00D62F59" w:rsidRPr="00B85916" w:rsidRDefault="00D62F59" w:rsidP="00230BAC">
            <w:pPr>
              <w:pStyle w:val="Prrafodelista"/>
              <w:ind w:left="0"/>
              <w:rPr>
                <w:rFonts w:ascii="Montserrat" w:hAnsi="Montserrat" w:cs="Times New Roman"/>
                <w:color w:val="3B3838" w:themeColor="background2" w:themeShade="40"/>
                <w:sz w:val="20"/>
                <w:szCs w:val="20"/>
              </w:rPr>
            </w:pPr>
          </w:p>
          <w:p w:rsidR="00D62F59" w:rsidRPr="00B85916" w:rsidRDefault="00D62F59" w:rsidP="00230BAC">
            <w:pPr>
              <w:pStyle w:val="Prrafodelista"/>
              <w:ind w:left="0"/>
              <w:rPr>
                <w:rFonts w:ascii="Montserrat" w:hAnsi="Montserrat" w:cs="Times New Roman"/>
                <w:color w:val="3B3838" w:themeColor="background2" w:themeShade="40"/>
                <w:sz w:val="20"/>
                <w:szCs w:val="20"/>
              </w:rPr>
            </w:pPr>
          </w:p>
          <w:p w:rsidR="00D62F59" w:rsidRPr="00B85916" w:rsidRDefault="00D62F59" w:rsidP="00230BAC">
            <w:pPr>
              <w:pStyle w:val="Prrafodelista"/>
              <w:ind w:left="0"/>
              <w:rPr>
                <w:rFonts w:ascii="Montserrat" w:hAnsi="Montserrat" w:cs="Times New Roman"/>
                <w:color w:val="3B3838" w:themeColor="background2" w:themeShade="40"/>
                <w:sz w:val="20"/>
                <w:szCs w:val="20"/>
              </w:rPr>
            </w:pPr>
          </w:p>
        </w:tc>
        <w:tc>
          <w:tcPr>
            <w:tcW w:w="1773" w:type="dxa"/>
          </w:tcPr>
          <w:p w:rsidR="00230BAC" w:rsidRPr="00B85916" w:rsidRDefault="00230BAC" w:rsidP="00230BAC">
            <w:pPr>
              <w:pStyle w:val="Prrafodelista"/>
              <w:ind w:left="0"/>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lastRenderedPageBreak/>
              <w:t>Mercado altamente competido</w:t>
            </w:r>
          </w:p>
        </w:tc>
      </w:tr>
      <w:tr w:rsidR="00495800" w:rsidRPr="00B85916" w:rsidTr="00D62F59">
        <w:tc>
          <w:tcPr>
            <w:tcW w:w="1672" w:type="dxa"/>
          </w:tcPr>
          <w:p w:rsidR="00230BAC" w:rsidRPr="00B85916" w:rsidRDefault="004D2C67" w:rsidP="00230BAC">
            <w:pPr>
              <w:pStyle w:val="Prrafodelista"/>
              <w:ind w:left="0"/>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Ritmo de crecimiento de la industria</w:t>
            </w:r>
          </w:p>
        </w:tc>
        <w:tc>
          <w:tcPr>
            <w:tcW w:w="5366" w:type="dxa"/>
          </w:tcPr>
          <w:p w:rsidR="004D2C67" w:rsidRPr="00B85916" w:rsidRDefault="004D2C67" w:rsidP="00230BAC">
            <w:pPr>
              <w:pStyle w:val="Prrafodelista"/>
              <w:ind w:left="0"/>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El margen operacional en del sector de las comunicaciones, específicamente en el área de las relaciones públicas decreció comparativamente frente al año 2016, sin embargo, se encuentra por encima de otras industrias como es el caso de la publicidad exterior.</w:t>
            </w:r>
          </w:p>
          <w:p w:rsidR="004D2C67" w:rsidRPr="00B85916" w:rsidRDefault="004D2C67" w:rsidP="00230BAC">
            <w:pPr>
              <w:pStyle w:val="Prrafodelista"/>
              <w:ind w:left="0"/>
              <w:rPr>
                <w:rFonts w:ascii="Montserrat" w:hAnsi="Montserrat" w:cs="Times New Roman"/>
                <w:color w:val="3B3838" w:themeColor="background2" w:themeShade="40"/>
                <w:sz w:val="20"/>
                <w:szCs w:val="20"/>
              </w:rPr>
            </w:pPr>
          </w:p>
          <w:p w:rsidR="004D2C67" w:rsidRPr="00B85916" w:rsidRDefault="004D2C67" w:rsidP="00230BAC">
            <w:pPr>
              <w:pStyle w:val="Prrafodelista"/>
              <w:ind w:left="0"/>
              <w:rPr>
                <w:rFonts w:ascii="Montserrat" w:hAnsi="Montserrat" w:cs="Times New Roman"/>
                <w:color w:val="3B3838" w:themeColor="background2" w:themeShade="40"/>
                <w:sz w:val="20"/>
                <w:szCs w:val="20"/>
              </w:rPr>
            </w:pPr>
            <w:r w:rsidRPr="00B85916">
              <w:rPr>
                <w:noProof/>
                <w:sz w:val="20"/>
                <w:szCs w:val="20"/>
              </w:rPr>
              <w:drawing>
                <wp:inline distT="0" distB="0" distL="0" distR="0" wp14:anchorId="29346324" wp14:editId="68809941">
                  <wp:extent cx="3079699" cy="2044770"/>
                  <wp:effectExtent l="0" t="0" r="698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94700" cy="2054730"/>
                          </a:xfrm>
                          <a:prstGeom prst="rect">
                            <a:avLst/>
                          </a:prstGeom>
                        </pic:spPr>
                      </pic:pic>
                    </a:graphicData>
                  </a:graphic>
                </wp:inline>
              </w:drawing>
            </w:r>
          </w:p>
          <w:p w:rsidR="004D2C67" w:rsidRPr="00B85916" w:rsidRDefault="004D2C67" w:rsidP="00230BAC">
            <w:pPr>
              <w:pStyle w:val="Prrafodelista"/>
              <w:ind w:left="0"/>
              <w:rPr>
                <w:rFonts w:ascii="Montserrat" w:hAnsi="Montserrat" w:cs="Times New Roman"/>
                <w:color w:val="3B3838" w:themeColor="background2" w:themeShade="40"/>
                <w:sz w:val="20"/>
                <w:szCs w:val="20"/>
              </w:rPr>
            </w:pPr>
          </w:p>
          <w:p w:rsidR="004D2C67" w:rsidRPr="00B85916" w:rsidRDefault="004D2C67" w:rsidP="004D2C67">
            <w:pPr>
              <w:pStyle w:val="Prrafodelista"/>
              <w:ind w:left="0"/>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De acuerdo con el Ranking de las 300 empresas de comunicaciones en Colombia, para cierre de 2017, LLYC se encontraba en la posición 149 por volumen de ventas para ese año.</w:t>
            </w:r>
            <w:r w:rsidR="00683ADF" w:rsidRPr="00B85916">
              <w:rPr>
                <w:rStyle w:val="Refdenotaalpie"/>
                <w:rFonts w:ascii="Montserrat" w:hAnsi="Montserrat" w:cs="Times New Roman"/>
                <w:color w:val="3B3838" w:themeColor="background2" w:themeShade="40"/>
                <w:sz w:val="20"/>
                <w:szCs w:val="20"/>
              </w:rPr>
              <w:footnoteReference w:id="3"/>
            </w:r>
            <w:r w:rsidRPr="00B85916">
              <w:rPr>
                <w:rFonts w:ascii="Montserrat" w:hAnsi="Montserrat" w:cs="Times New Roman"/>
                <w:color w:val="3B3838" w:themeColor="background2" w:themeShade="40"/>
                <w:sz w:val="20"/>
                <w:szCs w:val="20"/>
              </w:rPr>
              <w:t xml:space="preserve"> </w:t>
            </w:r>
          </w:p>
          <w:p w:rsidR="000E59AE" w:rsidRPr="00B85916" w:rsidRDefault="000E59AE" w:rsidP="004D2C67">
            <w:pPr>
              <w:pStyle w:val="Prrafodelista"/>
              <w:ind w:left="0"/>
              <w:rPr>
                <w:rFonts w:ascii="Montserrat" w:hAnsi="Montserrat" w:cs="Times New Roman"/>
                <w:color w:val="3B3838" w:themeColor="background2" w:themeShade="40"/>
                <w:sz w:val="20"/>
                <w:szCs w:val="20"/>
              </w:rPr>
            </w:pPr>
          </w:p>
          <w:p w:rsidR="004D2C67" w:rsidRPr="00B85916" w:rsidRDefault="004D2C67" w:rsidP="004D2C67">
            <w:pPr>
              <w:pStyle w:val="Prrafodelista"/>
              <w:ind w:left="0"/>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Ahora bien</w:t>
            </w:r>
            <w:r w:rsidR="000E59AE" w:rsidRPr="00B85916">
              <w:rPr>
                <w:rFonts w:ascii="Montserrat" w:hAnsi="Montserrat" w:cs="Times New Roman"/>
                <w:color w:val="3B3838" w:themeColor="background2" w:themeShade="40"/>
                <w:sz w:val="20"/>
                <w:szCs w:val="20"/>
              </w:rPr>
              <w:t xml:space="preserve">, </w:t>
            </w:r>
            <w:r w:rsidRPr="00B85916">
              <w:rPr>
                <w:rFonts w:ascii="Montserrat" w:hAnsi="Montserrat" w:cs="Times New Roman"/>
                <w:color w:val="3B3838" w:themeColor="background2" w:themeShade="40"/>
                <w:sz w:val="20"/>
                <w:szCs w:val="20"/>
              </w:rPr>
              <w:t>dentro del sector específico de Relaciones pública, la compañía se encuentra en el puesto número 4.</w:t>
            </w:r>
            <w:r w:rsidR="000E59AE" w:rsidRPr="00B85916">
              <w:rPr>
                <w:rStyle w:val="Refdenotaalpie"/>
                <w:rFonts w:ascii="Montserrat" w:hAnsi="Montserrat" w:cs="Times New Roman"/>
                <w:color w:val="3B3838" w:themeColor="background2" w:themeShade="40"/>
                <w:sz w:val="20"/>
                <w:szCs w:val="20"/>
              </w:rPr>
              <w:footnoteReference w:id="4"/>
            </w:r>
          </w:p>
          <w:p w:rsidR="004D2C67" w:rsidRPr="00B85916" w:rsidRDefault="004D2C67" w:rsidP="004D2C67">
            <w:pPr>
              <w:pStyle w:val="Prrafodelista"/>
              <w:ind w:left="0"/>
              <w:rPr>
                <w:rFonts w:ascii="Montserrat" w:hAnsi="Montserrat" w:cs="Times New Roman"/>
                <w:color w:val="3B3838" w:themeColor="background2" w:themeShade="40"/>
                <w:sz w:val="20"/>
                <w:szCs w:val="20"/>
              </w:rPr>
            </w:pPr>
            <w:r w:rsidRPr="00B85916">
              <w:rPr>
                <w:noProof/>
                <w:sz w:val="20"/>
                <w:szCs w:val="20"/>
              </w:rPr>
              <w:lastRenderedPageBreak/>
              <w:drawing>
                <wp:inline distT="0" distB="0" distL="0" distR="0" wp14:anchorId="71ADF2D6" wp14:editId="6772195F">
                  <wp:extent cx="3261815" cy="1492507"/>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11838" cy="1515396"/>
                          </a:xfrm>
                          <a:prstGeom prst="rect">
                            <a:avLst/>
                          </a:prstGeom>
                        </pic:spPr>
                      </pic:pic>
                    </a:graphicData>
                  </a:graphic>
                </wp:inline>
              </w:drawing>
            </w:r>
          </w:p>
          <w:p w:rsidR="004D2C67" w:rsidRPr="00B85916" w:rsidRDefault="004D2C67" w:rsidP="00230BAC">
            <w:pPr>
              <w:pStyle w:val="Prrafodelista"/>
              <w:ind w:left="0"/>
              <w:rPr>
                <w:rFonts w:ascii="Montserrat" w:hAnsi="Montserrat" w:cs="Times New Roman"/>
                <w:color w:val="3B3838" w:themeColor="background2" w:themeShade="40"/>
                <w:sz w:val="20"/>
                <w:szCs w:val="20"/>
              </w:rPr>
            </w:pPr>
          </w:p>
        </w:tc>
        <w:tc>
          <w:tcPr>
            <w:tcW w:w="1773" w:type="dxa"/>
          </w:tcPr>
          <w:p w:rsidR="00230BAC" w:rsidRPr="00B85916" w:rsidRDefault="004D2C67" w:rsidP="00230BAC">
            <w:pPr>
              <w:pStyle w:val="Prrafodelista"/>
              <w:ind w:left="0"/>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lastRenderedPageBreak/>
              <w:t>La industria se encuentra en un estado maduro y específicamente el sector de las Relaciones Públicas se mantiene estable</w:t>
            </w:r>
          </w:p>
        </w:tc>
      </w:tr>
    </w:tbl>
    <w:p w:rsidR="00230BAC" w:rsidRPr="00B85916" w:rsidRDefault="00230BAC" w:rsidP="00230BAC">
      <w:pPr>
        <w:pStyle w:val="Prrafodelista"/>
        <w:ind w:left="792"/>
        <w:rPr>
          <w:rFonts w:ascii="Montserrat" w:hAnsi="Montserrat" w:cs="Times New Roman"/>
          <w:color w:val="3B3838" w:themeColor="background2" w:themeShade="40"/>
          <w:sz w:val="20"/>
          <w:szCs w:val="20"/>
        </w:rPr>
      </w:pPr>
    </w:p>
    <w:p w:rsidR="00230BAC" w:rsidRPr="00B85916" w:rsidRDefault="00230BAC" w:rsidP="00BC57CF">
      <w:pPr>
        <w:pStyle w:val="Prrafodelista"/>
        <w:ind w:left="1512"/>
        <w:rPr>
          <w:rFonts w:ascii="Montserrat" w:hAnsi="Montserrat" w:cs="Times New Roman"/>
          <w:color w:val="3B3838" w:themeColor="background2" w:themeShade="40"/>
          <w:sz w:val="20"/>
          <w:szCs w:val="20"/>
        </w:rPr>
      </w:pPr>
    </w:p>
    <w:p w:rsidR="001B26EA" w:rsidRPr="00B85916" w:rsidRDefault="001B26EA" w:rsidP="001B26EA">
      <w:pPr>
        <w:pStyle w:val="Prrafodelista"/>
        <w:numPr>
          <w:ilvl w:val="1"/>
          <w:numId w:val="1"/>
        </w:numPr>
        <w:rPr>
          <w:rFonts w:ascii="Montserrat" w:hAnsi="Montserrat" w:cs="Times New Roman"/>
          <w:b/>
          <w:color w:val="3B3838" w:themeColor="background2" w:themeShade="40"/>
          <w:sz w:val="20"/>
          <w:szCs w:val="20"/>
        </w:rPr>
      </w:pPr>
      <w:r w:rsidRPr="00B85916">
        <w:rPr>
          <w:rFonts w:ascii="Montserrat" w:hAnsi="Montserrat" w:cs="Times New Roman"/>
          <w:b/>
          <w:color w:val="3B3838" w:themeColor="background2" w:themeShade="40"/>
          <w:sz w:val="20"/>
          <w:szCs w:val="20"/>
        </w:rPr>
        <w:t>Los competidores potenciales (barreras de entrada)</w:t>
      </w:r>
    </w:p>
    <w:p w:rsidR="001B26EA" w:rsidRPr="00B85916" w:rsidRDefault="001B26EA" w:rsidP="001B26EA">
      <w:pPr>
        <w:pStyle w:val="Prrafodelista"/>
        <w:ind w:left="792"/>
        <w:rPr>
          <w:rFonts w:ascii="Montserrat" w:hAnsi="Montserrat" w:cs="Times New Roman"/>
          <w:b/>
          <w:color w:val="3B3838" w:themeColor="background2" w:themeShade="40"/>
          <w:sz w:val="20"/>
          <w:szCs w:val="20"/>
        </w:rPr>
      </w:pPr>
    </w:p>
    <w:p w:rsidR="007126EE" w:rsidRPr="00B85916" w:rsidRDefault="007126EE" w:rsidP="007126EE">
      <w:pPr>
        <w:pStyle w:val="Prrafodelista"/>
        <w:ind w:left="792"/>
        <w:rPr>
          <w:rFonts w:ascii="Montserrat" w:hAnsi="Montserrat" w:cs="Times New Roman"/>
          <w:color w:val="3B3838" w:themeColor="background2" w:themeShade="40"/>
          <w:sz w:val="20"/>
          <w:szCs w:val="20"/>
        </w:rPr>
      </w:pPr>
      <w:r w:rsidRPr="00B85916">
        <w:rPr>
          <w:rFonts w:ascii="Montserrat" w:hAnsi="Montserrat" w:cs="Times New Roman"/>
          <w:b/>
          <w:color w:val="3B3838" w:themeColor="background2" w:themeShade="40"/>
          <w:sz w:val="20"/>
          <w:szCs w:val="20"/>
        </w:rPr>
        <w:t>Diferenciación</w:t>
      </w:r>
      <w:r w:rsidRPr="00B85916">
        <w:rPr>
          <w:rFonts w:ascii="Montserrat" w:hAnsi="Montserrat" w:cs="Times New Roman"/>
          <w:color w:val="3B3838" w:themeColor="background2" w:themeShade="40"/>
          <w:sz w:val="20"/>
          <w:szCs w:val="20"/>
        </w:rPr>
        <w:t xml:space="preserve">. Uno de los grandes retos del sector está precisamente en lograr la diferenciación de los servicios que puntualmente se ofrecen en las consultoras de comunicaciones que, además, han migrado a nuevos territorios que en el pasado estaban siendo atendidos por competidores de otros segmentos como es el caso de las agencias de publicidad. </w:t>
      </w:r>
    </w:p>
    <w:p w:rsidR="007126EE" w:rsidRPr="00B85916" w:rsidRDefault="007126EE" w:rsidP="007126EE">
      <w:pPr>
        <w:pStyle w:val="Prrafodelista"/>
        <w:ind w:left="792"/>
        <w:rPr>
          <w:rFonts w:ascii="Montserrat" w:hAnsi="Montserrat" w:cs="Times New Roman"/>
          <w:color w:val="3B3838" w:themeColor="background2" w:themeShade="40"/>
          <w:sz w:val="20"/>
          <w:szCs w:val="20"/>
        </w:rPr>
      </w:pPr>
    </w:p>
    <w:p w:rsidR="007126EE" w:rsidRPr="00B85916" w:rsidRDefault="007126EE" w:rsidP="007126EE">
      <w:pPr>
        <w:pStyle w:val="Prrafodelista"/>
        <w:ind w:left="792"/>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 xml:space="preserve">Esta dilución de las fronteras hace que las compañías de comunicación tengan cada vez más injerencias en servicios que anteriormente estaban delimitados a ciertos tipos de compañías. </w:t>
      </w:r>
    </w:p>
    <w:p w:rsidR="007126EE" w:rsidRPr="00B85916" w:rsidRDefault="007126EE" w:rsidP="007126EE">
      <w:pPr>
        <w:pStyle w:val="Prrafodelista"/>
        <w:ind w:left="792"/>
        <w:rPr>
          <w:rFonts w:ascii="Montserrat" w:hAnsi="Montserrat" w:cs="Times New Roman"/>
          <w:color w:val="3B3838" w:themeColor="background2" w:themeShade="40"/>
          <w:sz w:val="20"/>
          <w:szCs w:val="20"/>
        </w:rPr>
      </w:pPr>
    </w:p>
    <w:p w:rsidR="007126EE" w:rsidRPr="00B85916" w:rsidRDefault="007126EE" w:rsidP="007126EE">
      <w:pPr>
        <w:pStyle w:val="Prrafodelista"/>
        <w:ind w:left="792"/>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 xml:space="preserve">Para el caso de compañías como LLYC la metodología, trayectoria y experiencia de equipos de profesionales marcan un elemento importante de diferenciación en este ámbito difuso de servicios de comunicaciones en Colombia. </w:t>
      </w:r>
    </w:p>
    <w:p w:rsidR="007126EE" w:rsidRPr="00B85916" w:rsidRDefault="007126EE" w:rsidP="007126EE">
      <w:pPr>
        <w:pStyle w:val="Prrafodelista"/>
        <w:ind w:left="792"/>
        <w:rPr>
          <w:rFonts w:ascii="Montserrat" w:hAnsi="Montserrat" w:cs="Times New Roman"/>
          <w:color w:val="3B3838" w:themeColor="background2" w:themeShade="40"/>
          <w:sz w:val="20"/>
          <w:szCs w:val="20"/>
        </w:rPr>
      </w:pPr>
    </w:p>
    <w:p w:rsidR="007126EE" w:rsidRPr="00B85916" w:rsidRDefault="007126EE" w:rsidP="007126EE">
      <w:pPr>
        <w:pStyle w:val="Prrafodelista"/>
        <w:ind w:left="792"/>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Lo anterior se ve reflejado en el tipo de clientes que tiene la firma y de las soluciones que ofrece LLYC para los diferentes problemas ene l mercado local.</w:t>
      </w:r>
    </w:p>
    <w:p w:rsidR="001B26EA" w:rsidRPr="00B85916" w:rsidRDefault="001B26EA" w:rsidP="001B26EA">
      <w:pPr>
        <w:pStyle w:val="Prrafodelista"/>
        <w:ind w:left="792"/>
        <w:rPr>
          <w:rFonts w:ascii="Montserrat" w:hAnsi="Montserrat" w:cs="Times New Roman"/>
          <w:b/>
          <w:color w:val="3B3838" w:themeColor="background2" w:themeShade="40"/>
          <w:sz w:val="20"/>
          <w:szCs w:val="20"/>
        </w:rPr>
      </w:pPr>
    </w:p>
    <w:p w:rsidR="007126EE" w:rsidRPr="00B85916" w:rsidRDefault="007126EE" w:rsidP="007126EE">
      <w:pPr>
        <w:pStyle w:val="Prrafodelista"/>
        <w:ind w:left="792"/>
        <w:rPr>
          <w:rFonts w:ascii="Montserrat" w:hAnsi="Montserrat" w:cs="Times New Roman"/>
          <w:color w:val="3B3838" w:themeColor="background2" w:themeShade="40"/>
          <w:sz w:val="20"/>
          <w:szCs w:val="20"/>
        </w:rPr>
      </w:pPr>
      <w:r w:rsidRPr="00B85916">
        <w:rPr>
          <w:rFonts w:ascii="Montserrat" w:hAnsi="Montserrat" w:cs="Times New Roman"/>
          <w:b/>
          <w:color w:val="3B3838" w:themeColor="background2" w:themeShade="40"/>
          <w:sz w:val="20"/>
          <w:szCs w:val="20"/>
        </w:rPr>
        <w:t>Economías de escala</w:t>
      </w:r>
      <w:r w:rsidRPr="00B85916">
        <w:rPr>
          <w:rFonts w:ascii="Montserrat" w:hAnsi="Montserrat" w:cs="Times New Roman"/>
          <w:color w:val="3B3838" w:themeColor="background2" w:themeShade="40"/>
          <w:sz w:val="20"/>
          <w:szCs w:val="20"/>
        </w:rPr>
        <w:t xml:space="preserve">. Hay un elemento no menor dentro del mercado que define claramente los procesos de diferenciación en el tipo de servicio de comunicaciones. Ese factor se llama precio. </w:t>
      </w:r>
    </w:p>
    <w:p w:rsidR="007126EE" w:rsidRPr="00B85916" w:rsidRDefault="007126EE" w:rsidP="007126EE">
      <w:pPr>
        <w:pStyle w:val="Prrafodelista"/>
        <w:ind w:left="792"/>
        <w:rPr>
          <w:rFonts w:ascii="Montserrat" w:hAnsi="Montserrat" w:cs="Times New Roman"/>
          <w:color w:val="3B3838" w:themeColor="background2" w:themeShade="40"/>
          <w:sz w:val="20"/>
          <w:szCs w:val="20"/>
        </w:rPr>
      </w:pPr>
    </w:p>
    <w:p w:rsidR="007126EE" w:rsidRPr="00B85916" w:rsidRDefault="007126EE" w:rsidP="007126EE">
      <w:pPr>
        <w:pStyle w:val="Prrafodelista"/>
        <w:ind w:left="792"/>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 xml:space="preserve">Colombia es un país fragmentado en este aspecto. Precisamente la diversificación de tipos de empresas de comunicación concretamente en el sector de las relaciones públicas hace que los precios en el mercado local tiendan a la baja lo cual es poco competitivo ara compañías que como LLYC su oferta de valor no se encuentra en el volumen sino en la implementación de su metodología en clientes de valor. </w:t>
      </w:r>
    </w:p>
    <w:p w:rsidR="007126EE" w:rsidRPr="00B85916" w:rsidRDefault="007126EE" w:rsidP="007126EE">
      <w:pPr>
        <w:pStyle w:val="Prrafodelista"/>
        <w:ind w:left="792"/>
        <w:rPr>
          <w:rFonts w:ascii="Montserrat" w:hAnsi="Montserrat" w:cs="Times New Roman"/>
          <w:color w:val="3B3838" w:themeColor="background2" w:themeShade="40"/>
          <w:sz w:val="20"/>
          <w:szCs w:val="20"/>
        </w:rPr>
      </w:pPr>
    </w:p>
    <w:p w:rsidR="007126EE" w:rsidRPr="00B85916" w:rsidRDefault="007126EE" w:rsidP="007126EE">
      <w:pPr>
        <w:pStyle w:val="Prrafodelista"/>
        <w:ind w:left="792"/>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Si bien no hay un estudio específico que dé cuenta de lo anteriormente planteado, si se hace una comparación básica frente a experiencias recientes podemos indicar lo siguiente:</w:t>
      </w:r>
    </w:p>
    <w:p w:rsidR="007126EE" w:rsidRPr="00B85916" w:rsidRDefault="007126EE" w:rsidP="007126EE">
      <w:pPr>
        <w:pStyle w:val="Prrafodelista"/>
        <w:ind w:left="0"/>
        <w:rPr>
          <w:rFonts w:ascii="Montserrat" w:hAnsi="Montserrat" w:cs="Times New Roman"/>
          <w:color w:val="3B3838" w:themeColor="background2" w:themeShade="40"/>
          <w:sz w:val="20"/>
          <w:szCs w:val="20"/>
        </w:rPr>
      </w:pPr>
    </w:p>
    <w:p w:rsidR="007126EE" w:rsidRPr="00B85916" w:rsidRDefault="007126EE" w:rsidP="007126EE">
      <w:pPr>
        <w:pStyle w:val="Prrafodelista"/>
        <w:numPr>
          <w:ilvl w:val="1"/>
          <w:numId w:val="9"/>
        </w:numPr>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La diferencia en términos de honorarios ofrecidos por el mercado para el desarrollo de soluciones de comunicación está en promedio en el 45% o 50% en los mejores casos.</w:t>
      </w:r>
    </w:p>
    <w:p w:rsidR="007126EE" w:rsidRPr="00B85916" w:rsidRDefault="007126EE" w:rsidP="007126EE">
      <w:pPr>
        <w:pStyle w:val="Prrafodelista"/>
        <w:numPr>
          <w:ilvl w:val="1"/>
          <w:numId w:val="9"/>
        </w:numPr>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lastRenderedPageBreak/>
        <w:t xml:space="preserve">Este fenómeno no solo se creciente por la multiplicidad de pequeñas empresas o agencias boutique sino también en una visión de algunos de los competidores más grandes de apostar por el volumen a precios muy por debajo de los ofrecidos por el mercado. </w:t>
      </w:r>
    </w:p>
    <w:p w:rsidR="007126EE" w:rsidRPr="00B85916" w:rsidRDefault="007126EE" w:rsidP="007126EE">
      <w:pPr>
        <w:pStyle w:val="Prrafodelista"/>
        <w:numPr>
          <w:ilvl w:val="1"/>
          <w:numId w:val="9"/>
        </w:numPr>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Soluciones como el Brand PR son los menos valorados por el mercado en términos de precio, pero son los más solicitados.</w:t>
      </w:r>
    </w:p>
    <w:p w:rsidR="007126EE" w:rsidRPr="00B85916" w:rsidRDefault="007126EE" w:rsidP="007126EE">
      <w:pPr>
        <w:pStyle w:val="Prrafodelista"/>
        <w:numPr>
          <w:ilvl w:val="1"/>
          <w:numId w:val="9"/>
        </w:numPr>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 xml:space="preserve">En épocas de crisis empresariales, los presupuestos para estos rubros son cada vez más pocos. </w:t>
      </w:r>
    </w:p>
    <w:p w:rsidR="002E369C" w:rsidRPr="00B85916" w:rsidRDefault="002E369C" w:rsidP="002E369C">
      <w:pPr>
        <w:rPr>
          <w:rFonts w:ascii="Montserrat" w:hAnsi="Montserrat" w:cs="Times New Roman"/>
          <w:color w:val="3B3838" w:themeColor="background2" w:themeShade="40"/>
          <w:sz w:val="20"/>
          <w:szCs w:val="20"/>
        </w:rPr>
      </w:pPr>
      <w:r w:rsidRPr="00B85916">
        <w:rPr>
          <w:noProof/>
          <w:sz w:val="20"/>
          <w:szCs w:val="20"/>
        </w:rPr>
        <w:drawing>
          <wp:anchor distT="0" distB="0" distL="114300" distR="114300" simplePos="0" relativeHeight="251659264" behindDoc="0" locked="0" layoutInCell="1" allowOverlap="1" wp14:anchorId="3A4525F3">
            <wp:simplePos x="0" y="0"/>
            <wp:positionH relativeFrom="margin">
              <wp:align>right</wp:align>
            </wp:positionH>
            <wp:positionV relativeFrom="paragraph">
              <wp:posOffset>7070</wp:posOffset>
            </wp:positionV>
            <wp:extent cx="5056496" cy="1654604"/>
            <wp:effectExtent l="0" t="0" r="0" b="3175"/>
            <wp:wrapThrough wrapText="bothSides">
              <wp:wrapPolygon edited="0">
                <wp:start x="0" y="0"/>
                <wp:lineTo x="0" y="21393"/>
                <wp:lineTo x="21486" y="21393"/>
                <wp:lineTo x="21486" y="0"/>
                <wp:lineTo x="0"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056496" cy="1654604"/>
                    </a:xfrm>
                    <a:prstGeom prst="rect">
                      <a:avLst/>
                    </a:prstGeom>
                  </pic:spPr>
                </pic:pic>
              </a:graphicData>
            </a:graphic>
          </wp:anchor>
        </w:drawing>
      </w:r>
      <w:r w:rsidR="00B85916">
        <w:rPr>
          <w:rStyle w:val="Refdenotaalpie"/>
          <w:rFonts w:ascii="Montserrat" w:hAnsi="Montserrat" w:cs="Times New Roman"/>
          <w:color w:val="3B3838" w:themeColor="background2" w:themeShade="40"/>
          <w:sz w:val="20"/>
          <w:szCs w:val="20"/>
        </w:rPr>
        <w:footnoteReference w:id="5"/>
      </w:r>
    </w:p>
    <w:p w:rsidR="002E369C" w:rsidRPr="00B85916" w:rsidRDefault="002E369C" w:rsidP="002E369C">
      <w:pPr>
        <w:rPr>
          <w:rFonts w:ascii="Montserrat" w:hAnsi="Montserrat" w:cs="Times New Roman"/>
          <w:color w:val="3B3838" w:themeColor="background2" w:themeShade="40"/>
          <w:sz w:val="20"/>
          <w:szCs w:val="20"/>
        </w:rPr>
      </w:pPr>
    </w:p>
    <w:p w:rsidR="001B26EA" w:rsidRPr="00B85916" w:rsidRDefault="001B26EA" w:rsidP="001B26EA">
      <w:pPr>
        <w:pStyle w:val="Prrafodelista"/>
        <w:ind w:left="792"/>
        <w:rPr>
          <w:rFonts w:ascii="Montserrat" w:hAnsi="Montserrat" w:cs="Times New Roman"/>
          <w:b/>
          <w:color w:val="3B3838" w:themeColor="background2" w:themeShade="40"/>
          <w:sz w:val="20"/>
          <w:szCs w:val="20"/>
        </w:rPr>
      </w:pPr>
    </w:p>
    <w:p w:rsidR="00B85916" w:rsidRPr="002E369C" w:rsidRDefault="00B85916" w:rsidP="00B85916">
      <w:pPr>
        <w:pStyle w:val="Prrafodelista"/>
        <w:numPr>
          <w:ilvl w:val="1"/>
          <w:numId w:val="10"/>
        </w:numPr>
        <w:rPr>
          <w:rFonts w:ascii="Montserrat" w:hAnsi="Montserrat" w:cs="Times New Roman"/>
          <w:b/>
          <w:color w:val="3B3838" w:themeColor="background2" w:themeShade="40"/>
          <w:sz w:val="20"/>
          <w:szCs w:val="20"/>
        </w:rPr>
      </w:pPr>
      <w:r w:rsidRPr="002E369C">
        <w:rPr>
          <w:rFonts w:ascii="Montserrat" w:hAnsi="Montserrat" w:cs="Times New Roman"/>
          <w:b/>
          <w:color w:val="3B3838" w:themeColor="background2" w:themeShade="40"/>
          <w:sz w:val="20"/>
          <w:szCs w:val="20"/>
        </w:rPr>
        <w:t xml:space="preserve">Poder de negociación de </w:t>
      </w:r>
      <w:r w:rsidR="00562C2A">
        <w:rPr>
          <w:rFonts w:ascii="Montserrat" w:hAnsi="Montserrat" w:cs="Times New Roman"/>
          <w:b/>
          <w:color w:val="3B3838" w:themeColor="background2" w:themeShade="40"/>
          <w:sz w:val="20"/>
          <w:szCs w:val="20"/>
        </w:rPr>
        <w:t>c</w:t>
      </w:r>
      <w:r w:rsidRPr="002E369C">
        <w:rPr>
          <w:rFonts w:ascii="Montserrat" w:hAnsi="Montserrat" w:cs="Times New Roman"/>
          <w:b/>
          <w:color w:val="3B3838" w:themeColor="background2" w:themeShade="40"/>
          <w:sz w:val="20"/>
          <w:szCs w:val="20"/>
        </w:rPr>
        <w:t>lientes</w:t>
      </w:r>
    </w:p>
    <w:p w:rsidR="00B85916" w:rsidRPr="00B85916" w:rsidRDefault="00B85916" w:rsidP="00B85916">
      <w:pPr>
        <w:pStyle w:val="Prrafodelista"/>
        <w:ind w:left="792"/>
        <w:rPr>
          <w:rFonts w:ascii="Montserrat" w:hAnsi="Montserrat" w:cs="Times New Roman"/>
          <w:color w:val="3B3838" w:themeColor="background2" w:themeShade="40"/>
          <w:sz w:val="20"/>
          <w:szCs w:val="20"/>
        </w:rPr>
      </w:pPr>
    </w:p>
    <w:p w:rsidR="00B85916" w:rsidRPr="00B85916" w:rsidRDefault="00B85916" w:rsidP="00B85916">
      <w:pPr>
        <w:pStyle w:val="Prrafodelista"/>
        <w:ind w:left="792"/>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Si bien los clientes para el segmento de las consultorías de comunicación o servicios de agencias de comunicación no son pocos, hay dos visiones relevantes al respecto para el caso del mercado colombiano:</w:t>
      </w:r>
    </w:p>
    <w:p w:rsidR="00B85916" w:rsidRPr="00B85916" w:rsidRDefault="00B85916" w:rsidP="00B85916">
      <w:pPr>
        <w:pStyle w:val="Prrafodelista"/>
        <w:ind w:left="792"/>
        <w:rPr>
          <w:rFonts w:ascii="Montserrat" w:hAnsi="Montserrat" w:cs="Times New Roman"/>
          <w:color w:val="3B3838" w:themeColor="background2" w:themeShade="40"/>
          <w:sz w:val="20"/>
          <w:szCs w:val="20"/>
        </w:rPr>
      </w:pPr>
    </w:p>
    <w:p w:rsidR="00B85916" w:rsidRPr="00B85916" w:rsidRDefault="00B85916" w:rsidP="00B85916">
      <w:pPr>
        <w:pStyle w:val="Prrafodelista"/>
        <w:numPr>
          <w:ilvl w:val="3"/>
          <w:numId w:val="10"/>
        </w:numPr>
        <w:rPr>
          <w:rFonts w:ascii="Montserrat" w:hAnsi="Montserrat" w:cs="Times New Roman"/>
          <w:b/>
          <w:color w:val="3B3838" w:themeColor="background2" w:themeShade="40"/>
          <w:sz w:val="20"/>
          <w:szCs w:val="20"/>
        </w:rPr>
      </w:pPr>
      <w:r w:rsidRPr="00B85916">
        <w:rPr>
          <w:rFonts w:ascii="Montserrat" w:hAnsi="Montserrat" w:cs="Times New Roman"/>
          <w:b/>
          <w:color w:val="3B3838" w:themeColor="background2" w:themeShade="40"/>
          <w:sz w:val="20"/>
          <w:szCs w:val="20"/>
        </w:rPr>
        <w:t>Grandes empresas nacionales</w:t>
      </w:r>
    </w:p>
    <w:p w:rsidR="00B85916" w:rsidRPr="00B85916" w:rsidRDefault="00B85916" w:rsidP="00B85916">
      <w:pPr>
        <w:pStyle w:val="Prrafodelista"/>
        <w:numPr>
          <w:ilvl w:val="4"/>
          <w:numId w:val="10"/>
        </w:numPr>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Equipos internos robustos que no requieren de un asesor de comunicaciones en términos de ejecución, por lo cual se valora aun más la visión de consultoría más de que agencia</w:t>
      </w:r>
    </w:p>
    <w:p w:rsidR="00B85916" w:rsidRPr="00B85916" w:rsidRDefault="00B85916" w:rsidP="00B85916">
      <w:pPr>
        <w:pStyle w:val="Prrafodelista"/>
        <w:numPr>
          <w:ilvl w:val="4"/>
          <w:numId w:val="10"/>
        </w:numPr>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 xml:space="preserve">Empresas tradicionales con modelos tradicionales de modelos de consultoría, por lo cual se genera una barrera de entrada en este </w:t>
      </w:r>
      <w:proofErr w:type="gramStart"/>
      <w:r w:rsidRPr="00562C2A">
        <w:rPr>
          <w:rFonts w:ascii="Montserrat" w:hAnsi="Montserrat" w:cs="Times New Roman"/>
          <w:i/>
          <w:color w:val="3B3838" w:themeColor="background2" w:themeShade="40"/>
          <w:sz w:val="20"/>
          <w:szCs w:val="20"/>
        </w:rPr>
        <w:t>target</w:t>
      </w:r>
      <w:proofErr w:type="gramEnd"/>
      <w:r w:rsidRPr="00B85916">
        <w:rPr>
          <w:rFonts w:ascii="Montserrat" w:hAnsi="Montserrat" w:cs="Times New Roman"/>
          <w:color w:val="3B3838" w:themeColor="background2" w:themeShade="40"/>
          <w:sz w:val="20"/>
          <w:szCs w:val="20"/>
        </w:rPr>
        <w:t xml:space="preserve"> específico para nuevas compañías.</w:t>
      </w:r>
    </w:p>
    <w:p w:rsidR="00B85916" w:rsidRPr="00B85916" w:rsidRDefault="00B85916" w:rsidP="00B85916">
      <w:pPr>
        <w:pStyle w:val="Prrafodelista"/>
        <w:numPr>
          <w:ilvl w:val="3"/>
          <w:numId w:val="10"/>
        </w:numPr>
        <w:rPr>
          <w:rFonts w:ascii="Montserrat" w:hAnsi="Montserrat" w:cs="Times New Roman"/>
          <w:b/>
          <w:color w:val="3B3838" w:themeColor="background2" w:themeShade="40"/>
          <w:sz w:val="20"/>
          <w:szCs w:val="20"/>
        </w:rPr>
      </w:pPr>
      <w:r w:rsidRPr="00B85916">
        <w:rPr>
          <w:rFonts w:ascii="Montserrat" w:hAnsi="Montserrat" w:cs="Times New Roman"/>
          <w:b/>
          <w:color w:val="3B3838" w:themeColor="background2" w:themeShade="40"/>
          <w:sz w:val="20"/>
          <w:szCs w:val="20"/>
        </w:rPr>
        <w:t>Multinacionales</w:t>
      </w:r>
    </w:p>
    <w:p w:rsidR="00B85916" w:rsidRPr="00B85916" w:rsidRDefault="00B85916" w:rsidP="00B85916">
      <w:pPr>
        <w:pStyle w:val="Prrafodelista"/>
        <w:numPr>
          <w:ilvl w:val="4"/>
          <w:numId w:val="10"/>
        </w:numPr>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 xml:space="preserve">Búsqueda de asesorías integrales con </w:t>
      </w:r>
      <w:proofErr w:type="spellStart"/>
      <w:r w:rsidRPr="00B85916">
        <w:rPr>
          <w:rFonts w:ascii="Montserrat" w:hAnsi="Montserrat" w:cs="Times New Roman"/>
          <w:i/>
          <w:color w:val="3B3838" w:themeColor="background2" w:themeShade="40"/>
          <w:sz w:val="20"/>
          <w:szCs w:val="20"/>
        </w:rPr>
        <w:t>partner</w:t>
      </w:r>
      <w:proofErr w:type="spellEnd"/>
      <w:r w:rsidRPr="00B85916">
        <w:rPr>
          <w:rFonts w:ascii="Montserrat" w:hAnsi="Montserrat" w:cs="Times New Roman"/>
          <w:color w:val="3B3838" w:themeColor="background2" w:themeShade="40"/>
          <w:sz w:val="20"/>
          <w:szCs w:val="20"/>
        </w:rPr>
        <w:t xml:space="preserve"> internacionales que tengan una visión global del mercado con un portafolio de servicios diversificados para las diferentes necesidades, en particular en términos de ingreso a mercados. </w:t>
      </w:r>
    </w:p>
    <w:p w:rsidR="00B85916" w:rsidRPr="00B85916" w:rsidRDefault="00B85916" w:rsidP="00B85916">
      <w:pPr>
        <w:pStyle w:val="Prrafodelista"/>
        <w:numPr>
          <w:ilvl w:val="3"/>
          <w:numId w:val="10"/>
        </w:numPr>
        <w:rPr>
          <w:rFonts w:ascii="Montserrat" w:hAnsi="Montserrat" w:cs="Times New Roman"/>
          <w:b/>
          <w:color w:val="3B3838" w:themeColor="background2" w:themeShade="40"/>
          <w:sz w:val="20"/>
          <w:szCs w:val="20"/>
        </w:rPr>
      </w:pPr>
      <w:r w:rsidRPr="00B85916">
        <w:rPr>
          <w:rFonts w:ascii="Montserrat" w:hAnsi="Montserrat" w:cs="Times New Roman"/>
          <w:b/>
          <w:color w:val="3B3838" w:themeColor="background2" w:themeShade="40"/>
          <w:sz w:val="20"/>
          <w:szCs w:val="20"/>
        </w:rPr>
        <w:t>Otras empresas (las cuales se pueden cruzar entre grandes empresas nacionales y algunas compañías multinacionales)</w:t>
      </w:r>
    </w:p>
    <w:p w:rsidR="00B85916" w:rsidRPr="00B85916" w:rsidRDefault="00B85916" w:rsidP="00B85916">
      <w:pPr>
        <w:pStyle w:val="Prrafodelista"/>
        <w:numPr>
          <w:ilvl w:val="4"/>
          <w:numId w:val="10"/>
        </w:numPr>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 xml:space="preserve">Compañías con pocos recursos para la contratación de compañías de consultoría por lo cual prefieren agencias de comunicación con presupuestos bajos, tal y como se referenció en el punto anterior. </w:t>
      </w:r>
    </w:p>
    <w:p w:rsidR="00B85916" w:rsidRPr="00B85916" w:rsidRDefault="00B85916" w:rsidP="00B85916">
      <w:pPr>
        <w:pStyle w:val="Prrafodelista"/>
        <w:ind w:left="792"/>
        <w:rPr>
          <w:rFonts w:ascii="Montserrat" w:hAnsi="Montserrat" w:cs="Times New Roman"/>
          <w:color w:val="3B3838" w:themeColor="background2" w:themeShade="40"/>
          <w:sz w:val="20"/>
          <w:szCs w:val="20"/>
        </w:rPr>
      </w:pPr>
    </w:p>
    <w:p w:rsidR="00B85916" w:rsidRPr="00B85916" w:rsidRDefault="00B85916" w:rsidP="00B85916">
      <w:pPr>
        <w:pStyle w:val="Prrafodelista"/>
        <w:ind w:left="792"/>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 xml:space="preserve">De acuerdo con lo anterior, el segmento de servicios de comunicación en el país no se refiere a un único tipo de comprador por lo cual el poder de negociación </w:t>
      </w:r>
      <w:r w:rsidRPr="00B85916">
        <w:rPr>
          <w:rFonts w:ascii="Montserrat" w:hAnsi="Montserrat" w:cs="Times New Roman"/>
          <w:color w:val="3B3838" w:themeColor="background2" w:themeShade="40"/>
          <w:sz w:val="20"/>
          <w:szCs w:val="20"/>
        </w:rPr>
        <w:lastRenderedPageBreak/>
        <w:t xml:space="preserve">depende en gran medida de los perfiles anteriormente descritos y en experiencias antecedidas con empresas que presten servicios de comunicación. </w:t>
      </w:r>
    </w:p>
    <w:p w:rsidR="00B85916" w:rsidRPr="00B85916" w:rsidRDefault="00B85916" w:rsidP="00B85916">
      <w:pPr>
        <w:pStyle w:val="Prrafodelista"/>
        <w:ind w:left="792"/>
        <w:rPr>
          <w:rFonts w:ascii="Montserrat" w:hAnsi="Montserrat" w:cs="Times New Roman"/>
          <w:color w:val="3B3838" w:themeColor="background2" w:themeShade="40"/>
          <w:sz w:val="20"/>
          <w:szCs w:val="20"/>
        </w:rPr>
      </w:pPr>
    </w:p>
    <w:p w:rsidR="00B85916" w:rsidRPr="00B85916" w:rsidRDefault="00B85916" w:rsidP="00B85916">
      <w:pPr>
        <w:pStyle w:val="Prrafodelista"/>
        <w:ind w:left="792"/>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Como se mencionó en el punto anterior, la estrategia del negocio de servicios de comunicación por volumen ha viciado sustancialmente la expectativa del mercado en términos de precio, acortando la banda de destinación de inversión en honorarios para empresas como LLYC.</w:t>
      </w:r>
    </w:p>
    <w:p w:rsidR="00B85916" w:rsidRPr="00B85916" w:rsidRDefault="00B85916" w:rsidP="00B85916">
      <w:pPr>
        <w:pStyle w:val="Prrafodelista"/>
        <w:ind w:left="792"/>
        <w:rPr>
          <w:rFonts w:ascii="Montserrat" w:hAnsi="Montserrat" w:cs="Times New Roman"/>
          <w:color w:val="3B3838" w:themeColor="background2" w:themeShade="40"/>
          <w:sz w:val="20"/>
          <w:szCs w:val="20"/>
        </w:rPr>
      </w:pPr>
    </w:p>
    <w:p w:rsidR="00B85916" w:rsidRPr="00B85916" w:rsidRDefault="00B85916" w:rsidP="00B85916">
      <w:pPr>
        <w:pStyle w:val="Prrafodelista"/>
        <w:ind w:left="792"/>
        <w:rPr>
          <w:rFonts w:ascii="Montserrat" w:hAnsi="Montserrat" w:cs="Times New Roman"/>
          <w:b/>
          <w:color w:val="3B3838" w:themeColor="background2" w:themeShade="40"/>
          <w:sz w:val="20"/>
          <w:szCs w:val="20"/>
        </w:rPr>
      </w:pPr>
    </w:p>
    <w:p w:rsidR="00C66360" w:rsidRPr="00B85916" w:rsidRDefault="00C66360" w:rsidP="00B85916">
      <w:pPr>
        <w:pStyle w:val="Prrafodelista"/>
        <w:numPr>
          <w:ilvl w:val="1"/>
          <w:numId w:val="10"/>
        </w:numPr>
        <w:rPr>
          <w:rFonts w:ascii="Montserrat" w:hAnsi="Montserrat" w:cs="Times New Roman"/>
          <w:b/>
          <w:color w:val="3B3838" w:themeColor="background2" w:themeShade="40"/>
          <w:sz w:val="20"/>
          <w:szCs w:val="20"/>
        </w:rPr>
      </w:pPr>
      <w:r w:rsidRPr="00B85916">
        <w:rPr>
          <w:rFonts w:ascii="Montserrat" w:hAnsi="Montserrat" w:cs="Times New Roman"/>
          <w:b/>
          <w:color w:val="3B3838" w:themeColor="background2" w:themeShade="40"/>
          <w:sz w:val="20"/>
          <w:szCs w:val="20"/>
        </w:rPr>
        <w:t xml:space="preserve">Productos sustitutivos </w:t>
      </w:r>
    </w:p>
    <w:p w:rsidR="002C4486" w:rsidRDefault="002C4486" w:rsidP="002C4486">
      <w:pPr>
        <w:pStyle w:val="Prrafodelista"/>
        <w:ind w:left="792"/>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 xml:space="preserve">En términos generales desde la visión de la gestión de la reputación de las compañías bajo el modelo de trabajo de LLYC, no hay productos sustitutivos </w:t>
      </w:r>
      <w:r w:rsidR="009C1B2F">
        <w:rPr>
          <w:rFonts w:ascii="Montserrat" w:hAnsi="Montserrat" w:cs="Times New Roman"/>
          <w:color w:val="3B3838" w:themeColor="background2" w:themeShade="40"/>
          <w:sz w:val="20"/>
          <w:szCs w:val="20"/>
        </w:rPr>
        <w:t xml:space="preserve">específicos </w:t>
      </w:r>
      <w:r w:rsidR="00DC6937" w:rsidRPr="00B85916">
        <w:rPr>
          <w:rFonts w:ascii="Montserrat" w:hAnsi="Montserrat" w:cs="Times New Roman"/>
          <w:color w:val="3B3838" w:themeColor="background2" w:themeShade="40"/>
          <w:sz w:val="20"/>
          <w:szCs w:val="20"/>
        </w:rPr>
        <w:t>aun</w:t>
      </w:r>
      <w:r w:rsidRPr="00B85916">
        <w:rPr>
          <w:rFonts w:ascii="Montserrat" w:hAnsi="Montserrat" w:cs="Times New Roman"/>
          <w:color w:val="3B3838" w:themeColor="background2" w:themeShade="40"/>
          <w:sz w:val="20"/>
          <w:szCs w:val="20"/>
        </w:rPr>
        <w:t xml:space="preserve"> cuando hay </w:t>
      </w:r>
      <w:r w:rsidR="00DC6937" w:rsidRPr="00B85916">
        <w:rPr>
          <w:rFonts w:ascii="Montserrat" w:hAnsi="Montserrat" w:cs="Times New Roman"/>
          <w:color w:val="3B3838" w:themeColor="background2" w:themeShade="40"/>
          <w:sz w:val="20"/>
          <w:szCs w:val="20"/>
        </w:rPr>
        <w:t>una</w:t>
      </w:r>
      <w:r w:rsidRPr="00B85916">
        <w:rPr>
          <w:rFonts w:ascii="Montserrat" w:hAnsi="Montserrat" w:cs="Times New Roman"/>
          <w:color w:val="3B3838" w:themeColor="background2" w:themeShade="40"/>
          <w:sz w:val="20"/>
          <w:szCs w:val="20"/>
        </w:rPr>
        <w:t xml:space="preserve"> multiplicidad de actores que dinamizan el mercado.</w:t>
      </w:r>
      <w:r w:rsidR="009C1B2F">
        <w:rPr>
          <w:rFonts w:ascii="Montserrat" w:hAnsi="Montserrat" w:cs="Times New Roman"/>
          <w:color w:val="3B3838" w:themeColor="background2" w:themeShade="40"/>
          <w:sz w:val="20"/>
          <w:szCs w:val="20"/>
        </w:rPr>
        <w:t xml:space="preserve"> </w:t>
      </w:r>
    </w:p>
    <w:p w:rsidR="009C1B2F" w:rsidRDefault="009C1B2F" w:rsidP="002C4486">
      <w:pPr>
        <w:pStyle w:val="Prrafodelista"/>
        <w:ind w:left="792"/>
        <w:rPr>
          <w:rFonts w:ascii="Montserrat" w:hAnsi="Montserrat" w:cs="Times New Roman"/>
          <w:color w:val="3B3838" w:themeColor="background2" w:themeShade="40"/>
          <w:sz w:val="20"/>
          <w:szCs w:val="20"/>
        </w:rPr>
      </w:pPr>
    </w:p>
    <w:p w:rsidR="009C1B2F" w:rsidRDefault="009C1B2F" w:rsidP="009C1B2F">
      <w:pPr>
        <w:pStyle w:val="Prrafodelista"/>
        <w:ind w:left="792"/>
        <w:rPr>
          <w:rFonts w:ascii="Montserrat" w:hAnsi="Montserrat" w:cs="Times New Roman"/>
          <w:color w:val="3B3838" w:themeColor="background2" w:themeShade="40"/>
          <w:sz w:val="20"/>
          <w:szCs w:val="20"/>
        </w:rPr>
      </w:pPr>
      <w:r>
        <w:rPr>
          <w:rFonts w:ascii="Montserrat" w:hAnsi="Montserrat" w:cs="Times New Roman"/>
          <w:color w:val="3B3838" w:themeColor="background2" w:themeShade="40"/>
          <w:sz w:val="20"/>
          <w:szCs w:val="20"/>
        </w:rPr>
        <w:t>No obstante, l</w:t>
      </w:r>
      <w:r w:rsidRPr="009C1B2F">
        <w:rPr>
          <w:rFonts w:ascii="Montserrat" w:hAnsi="Montserrat" w:cs="Times New Roman"/>
          <w:color w:val="3B3838" w:themeColor="background2" w:themeShade="40"/>
          <w:sz w:val="20"/>
          <w:szCs w:val="20"/>
        </w:rPr>
        <w:t>a transformación digital ha acelerado algunos de los procesos sociales que se venían</w:t>
      </w:r>
      <w:r>
        <w:rPr>
          <w:rFonts w:ascii="Montserrat" w:hAnsi="Montserrat" w:cs="Times New Roman"/>
          <w:color w:val="3B3838" w:themeColor="background2" w:themeShade="40"/>
          <w:sz w:val="20"/>
          <w:szCs w:val="20"/>
        </w:rPr>
        <w:t xml:space="preserve"> </w:t>
      </w:r>
      <w:r w:rsidRPr="009C1B2F">
        <w:rPr>
          <w:rFonts w:ascii="Montserrat" w:hAnsi="Montserrat" w:cs="Times New Roman"/>
          <w:color w:val="3B3838" w:themeColor="background2" w:themeShade="40"/>
          <w:sz w:val="20"/>
          <w:szCs w:val="20"/>
        </w:rPr>
        <w:t>presentando desde hace algunas décadas. Asistimos a un entorno de alta volatilidad, en el cua</w:t>
      </w:r>
      <w:r>
        <w:rPr>
          <w:rFonts w:ascii="Montserrat" w:hAnsi="Montserrat" w:cs="Times New Roman"/>
          <w:color w:val="3B3838" w:themeColor="background2" w:themeShade="40"/>
          <w:sz w:val="20"/>
          <w:szCs w:val="20"/>
        </w:rPr>
        <w:t xml:space="preserve">l </w:t>
      </w:r>
      <w:r w:rsidRPr="009C1B2F">
        <w:rPr>
          <w:rFonts w:ascii="Montserrat" w:hAnsi="Montserrat" w:cs="Times New Roman"/>
          <w:color w:val="3B3838" w:themeColor="background2" w:themeShade="40"/>
          <w:sz w:val="20"/>
          <w:szCs w:val="20"/>
        </w:rPr>
        <w:t>una gran cantidad de cambios ocurren a gran velocidad; de incertidumbre, en el que suceden</w:t>
      </w:r>
      <w:r>
        <w:rPr>
          <w:rFonts w:ascii="Montserrat" w:hAnsi="Montserrat" w:cs="Times New Roman"/>
          <w:color w:val="3B3838" w:themeColor="background2" w:themeShade="40"/>
          <w:sz w:val="20"/>
          <w:szCs w:val="20"/>
        </w:rPr>
        <w:t xml:space="preserve"> </w:t>
      </w:r>
      <w:r w:rsidRPr="009C1B2F">
        <w:rPr>
          <w:rFonts w:ascii="Montserrat" w:hAnsi="Montserrat" w:cs="Times New Roman"/>
          <w:color w:val="3B3838" w:themeColor="background2" w:themeShade="40"/>
          <w:sz w:val="20"/>
          <w:szCs w:val="20"/>
        </w:rPr>
        <w:t>hechos que son difíciles de predecir; de complejidad que impide entender la causa y efecto de</w:t>
      </w:r>
      <w:r>
        <w:rPr>
          <w:rFonts w:ascii="Montserrat" w:hAnsi="Montserrat" w:cs="Times New Roman"/>
          <w:color w:val="3B3838" w:themeColor="background2" w:themeShade="40"/>
          <w:sz w:val="20"/>
          <w:szCs w:val="20"/>
        </w:rPr>
        <w:t xml:space="preserve"> </w:t>
      </w:r>
      <w:r w:rsidRPr="009C1B2F">
        <w:rPr>
          <w:rFonts w:ascii="Montserrat" w:hAnsi="Montserrat" w:cs="Times New Roman"/>
          <w:color w:val="3B3838" w:themeColor="background2" w:themeShade="40"/>
          <w:sz w:val="20"/>
          <w:szCs w:val="20"/>
        </w:rPr>
        <w:t>lo que ocurre; y ambigüedad, que alude a la distorsión o múltiples interpretaciones de una</w:t>
      </w:r>
      <w:r>
        <w:rPr>
          <w:rFonts w:ascii="Montserrat" w:hAnsi="Montserrat" w:cs="Times New Roman"/>
          <w:color w:val="3B3838" w:themeColor="background2" w:themeShade="40"/>
          <w:sz w:val="20"/>
          <w:szCs w:val="20"/>
        </w:rPr>
        <w:t xml:space="preserve"> </w:t>
      </w:r>
      <w:r w:rsidRPr="009C1B2F">
        <w:rPr>
          <w:rFonts w:ascii="Montserrat" w:hAnsi="Montserrat" w:cs="Times New Roman"/>
          <w:color w:val="3B3838" w:themeColor="background2" w:themeShade="40"/>
          <w:sz w:val="20"/>
          <w:szCs w:val="20"/>
        </w:rPr>
        <w:t>misma realidad.</w:t>
      </w:r>
    </w:p>
    <w:p w:rsidR="009C1B2F" w:rsidRDefault="009C1B2F" w:rsidP="009C1B2F">
      <w:pPr>
        <w:pStyle w:val="Prrafodelista"/>
        <w:ind w:left="792"/>
        <w:rPr>
          <w:rFonts w:ascii="Montserrat" w:hAnsi="Montserrat" w:cs="Times New Roman"/>
          <w:color w:val="3B3838" w:themeColor="background2" w:themeShade="40"/>
          <w:sz w:val="20"/>
          <w:szCs w:val="20"/>
        </w:rPr>
      </w:pPr>
    </w:p>
    <w:p w:rsidR="008E5403" w:rsidRDefault="009C1B2F" w:rsidP="009C1B2F">
      <w:pPr>
        <w:pStyle w:val="Prrafodelista"/>
        <w:ind w:left="792"/>
        <w:rPr>
          <w:rFonts w:ascii="Montserrat" w:hAnsi="Montserrat" w:cs="Times New Roman"/>
          <w:color w:val="3B3838" w:themeColor="background2" w:themeShade="40"/>
          <w:sz w:val="20"/>
          <w:szCs w:val="20"/>
        </w:rPr>
      </w:pPr>
      <w:r w:rsidRPr="009C1B2F">
        <w:rPr>
          <w:rFonts w:ascii="Montserrat" w:hAnsi="Montserrat" w:cs="Times New Roman"/>
          <w:color w:val="3B3838" w:themeColor="background2" w:themeShade="40"/>
          <w:sz w:val="20"/>
          <w:szCs w:val="20"/>
        </w:rPr>
        <w:t>Esta situación</w:t>
      </w:r>
      <w:r>
        <w:rPr>
          <w:rFonts w:ascii="Montserrat" w:hAnsi="Montserrat" w:cs="Times New Roman"/>
          <w:color w:val="3B3838" w:themeColor="background2" w:themeShade="40"/>
          <w:sz w:val="20"/>
          <w:szCs w:val="20"/>
        </w:rPr>
        <w:t>,</w:t>
      </w:r>
      <w:r w:rsidRPr="009C1B2F">
        <w:rPr>
          <w:rFonts w:ascii="Montserrat" w:hAnsi="Montserrat" w:cs="Times New Roman"/>
          <w:color w:val="3B3838" w:themeColor="background2" w:themeShade="40"/>
          <w:sz w:val="20"/>
          <w:szCs w:val="20"/>
        </w:rPr>
        <w:t xml:space="preserve"> sumada al fenómeno de las </w:t>
      </w:r>
      <w:proofErr w:type="spellStart"/>
      <w:r w:rsidRPr="009C1B2F">
        <w:rPr>
          <w:rFonts w:ascii="Montserrat" w:hAnsi="Montserrat" w:cs="Times New Roman"/>
          <w:i/>
          <w:color w:val="3B3838" w:themeColor="background2" w:themeShade="40"/>
          <w:sz w:val="20"/>
          <w:szCs w:val="20"/>
        </w:rPr>
        <w:t>fakenews</w:t>
      </w:r>
      <w:proofErr w:type="spellEnd"/>
      <w:r w:rsidR="00ED6D5D">
        <w:rPr>
          <w:rStyle w:val="Refdenotaalpie"/>
          <w:rFonts w:ascii="Montserrat" w:hAnsi="Montserrat" w:cs="Times New Roman"/>
          <w:i/>
          <w:color w:val="3B3838" w:themeColor="background2" w:themeShade="40"/>
          <w:sz w:val="20"/>
          <w:szCs w:val="20"/>
        </w:rPr>
        <w:footnoteReference w:id="6"/>
      </w:r>
      <w:r w:rsidR="00ED6D5D">
        <w:rPr>
          <w:rFonts w:ascii="Montserrat" w:hAnsi="Montserrat" w:cs="Times New Roman"/>
          <w:color w:val="3B3838" w:themeColor="background2" w:themeShade="40"/>
          <w:sz w:val="20"/>
          <w:szCs w:val="20"/>
        </w:rPr>
        <w:t xml:space="preserve">, las redes sociales </w:t>
      </w:r>
      <w:r w:rsidRPr="009C1B2F">
        <w:rPr>
          <w:rFonts w:ascii="Montserrat" w:hAnsi="Montserrat" w:cs="Times New Roman"/>
          <w:color w:val="3B3838" w:themeColor="background2" w:themeShade="40"/>
          <w:sz w:val="20"/>
          <w:szCs w:val="20"/>
        </w:rPr>
        <w:t xml:space="preserve">y </w:t>
      </w:r>
      <w:r w:rsidR="00ED6D5D">
        <w:rPr>
          <w:rFonts w:ascii="Montserrat" w:hAnsi="Montserrat" w:cs="Times New Roman"/>
          <w:color w:val="3B3838" w:themeColor="background2" w:themeShade="40"/>
          <w:sz w:val="20"/>
          <w:szCs w:val="20"/>
        </w:rPr>
        <w:t>la poca legitimidad de los líderes de opinión en el caso de Colombia por escándalos recientes y grandes crisis en los medios de comunicación</w:t>
      </w:r>
      <w:r w:rsidR="00C912BE">
        <w:rPr>
          <w:rStyle w:val="Refdenotaalpie"/>
          <w:rFonts w:ascii="Montserrat" w:hAnsi="Montserrat" w:cs="Times New Roman"/>
          <w:color w:val="3B3838" w:themeColor="background2" w:themeShade="40"/>
          <w:sz w:val="20"/>
          <w:szCs w:val="20"/>
        </w:rPr>
        <w:footnoteReference w:id="7"/>
      </w:r>
      <w:r w:rsidR="00ED6D5D">
        <w:rPr>
          <w:rFonts w:ascii="Montserrat" w:hAnsi="Montserrat" w:cs="Times New Roman"/>
          <w:color w:val="3B3838" w:themeColor="background2" w:themeShade="40"/>
          <w:sz w:val="20"/>
          <w:szCs w:val="20"/>
        </w:rPr>
        <w:t>, hacen que las diferentes audiencias en particular los consumidores finales estén en la búsqueda constante de nuevos escenarios de información y de credibilidad con respecto a la información que consumen y replican</w:t>
      </w:r>
      <w:r w:rsidR="008E5403">
        <w:rPr>
          <w:rFonts w:ascii="Montserrat" w:hAnsi="Montserrat" w:cs="Times New Roman"/>
          <w:color w:val="3B3838" w:themeColor="background2" w:themeShade="40"/>
          <w:sz w:val="20"/>
          <w:szCs w:val="20"/>
        </w:rPr>
        <w:t xml:space="preserve">. </w:t>
      </w:r>
    </w:p>
    <w:p w:rsidR="008E5403" w:rsidRDefault="008E5403" w:rsidP="009C1B2F">
      <w:pPr>
        <w:pStyle w:val="Prrafodelista"/>
        <w:ind w:left="792"/>
        <w:rPr>
          <w:rFonts w:ascii="Montserrat" w:hAnsi="Montserrat" w:cs="Times New Roman"/>
          <w:color w:val="3B3838" w:themeColor="background2" w:themeShade="40"/>
          <w:sz w:val="20"/>
          <w:szCs w:val="20"/>
        </w:rPr>
      </w:pPr>
    </w:p>
    <w:p w:rsidR="009C1B2F" w:rsidRDefault="008E5403" w:rsidP="009C1B2F">
      <w:pPr>
        <w:pStyle w:val="Prrafodelista"/>
        <w:ind w:left="792"/>
        <w:rPr>
          <w:rFonts w:ascii="Montserrat" w:hAnsi="Montserrat" w:cs="Times New Roman"/>
          <w:color w:val="3B3838" w:themeColor="background2" w:themeShade="40"/>
          <w:sz w:val="20"/>
          <w:szCs w:val="20"/>
        </w:rPr>
      </w:pPr>
      <w:r>
        <w:rPr>
          <w:rFonts w:ascii="Montserrat" w:hAnsi="Montserrat" w:cs="Times New Roman"/>
          <w:color w:val="3B3838" w:themeColor="background2" w:themeShade="40"/>
          <w:sz w:val="20"/>
          <w:szCs w:val="20"/>
        </w:rPr>
        <w:t xml:space="preserve">De esta manera, la forma en cómo se concebían tradicionalmente la gestión de información con la instalación de temáticas en la agenda pública ya no depende de los medios de comunicación </w:t>
      </w:r>
      <w:r w:rsidR="00584476">
        <w:rPr>
          <w:rFonts w:ascii="Montserrat" w:hAnsi="Montserrat" w:cs="Times New Roman"/>
          <w:color w:val="3B3838" w:themeColor="background2" w:themeShade="40"/>
          <w:sz w:val="20"/>
          <w:szCs w:val="20"/>
        </w:rPr>
        <w:t xml:space="preserve">sino se están explorando cada vez más nuevos formatos y metodologías, en particular desde el entorno digital, para la construcción reputacional de las compañías o instituciones a través de los servicios de consultoría y agencias de comunicaciones en el país. </w:t>
      </w:r>
    </w:p>
    <w:p w:rsidR="00584476" w:rsidRDefault="00584476" w:rsidP="009C1B2F">
      <w:pPr>
        <w:pStyle w:val="Prrafodelista"/>
        <w:ind w:left="792"/>
        <w:rPr>
          <w:rFonts w:ascii="Montserrat" w:hAnsi="Montserrat" w:cs="Times New Roman"/>
          <w:color w:val="3B3838" w:themeColor="background2" w:themeShade="40"/>
          <w:sz w:val="20"/>
          <w:szCs w:val="20"/>
        </w:rPr>
      </w:pPr>
    </w:p>
    <w:p w:rsidR="00584476" w:rsidRPr="009C1B2F" w:rsidRDefault="00584476" w:rsidP="009C1B2F">
      <w:pPr>
        <w:pStyle w:val="Prrafodelista"/>
        <w:ind w:left="792"/>
        <w:rPr>
          <w:rFonts w:ascii="Montserrat" w:hAnsi="Montserrat" w:cs="Times New Roman"/>
          <w:color w:val="3B3838" w:themeColor="background2" w:themeShade="40"/>
          <w:sz w:val="20"/>
          <w:szCs w:val="20"/>
        </w:rPr>
      </w:pPr>
    </w:p>
    <w:p w:rsidR="002C4486" w:rsidRPr="00B85916" w:rsidRDefault="002C4486" w:rsidP="002C4486">
      <w:pPr>
        <w:pStyle w:val="Prrafodelista"/>
        <w:ind w:left="792"/>
        <w:rPr>
          <w:rFonts w:ascii="Montserrat" w:hAnsi="Montserrat" w:cs="Times New Roman"/>
          <w:color w:val="3B3838" w:themeColor="background2" w:themeShade="40"/>
          <w:sz w:val="20"/>
          <w:szCs w:val="20"/>
        </w:rPr>
      </w:pPr>
    </w:p>
    <w:p w:rsidR="002C4486" w:rsidRPr="00B85916" w:rsidRDefault="002C4486" w:rsidP="002C4486">
      <w:pPr>
        <w:pStyle w:val="Prrafodelista"/>
        <w:ind w:left="792"/>
        <w:rPr>
          <w:rFonts w:ascii="Montserrat" w:hAnsi="Montserrat" w:cs="Times New Roman"/>
          <w:color w:val="3B3838" w:themeColor="background2" w:themeShade="40"/>
          <w:sz w:val="20"/>
          <w:szCs w:val="20"/>
        </w:rPr>
      </w:pPr>
    </w:p>
    <w:p w:rsidR="002E369C" w:rsidRPr="00B85916" w:rsidRDefault="002E369C" w:rsidP="006D321B">
      <w:pPr>
        <w:rPr>
          <w:rFonts w:ascii="Montserrat" w:hAnsi="Montserrat" w:cs="Times New Roman"/>
          <w:b/>
          <w:color w:val="3B3838" w:themeColor="background2" w:themeShade="40"/>
          <w:sz w:val="20"/>
          <w:szCs w:val="20"/>
        </w:rPr>
      </w:pPr>
    </w:p>
    <w:p w:rsidR="006D321B" w:rsidRPr="00B85916" w:rsidRDefault="006D321B" w:rsidP="006D321B">
      <w:pPr>
        <w:rPr>
          <w:rFonts w:ascii="Montserrat" w:hAnsi="Montserrat" w:cs="Times New Roman"/>
          <w:b/>
          <w:color w:val="3B3838" w:themeColor="background2" w:themeShade="40"/>
          <w:sz w:val="20"/>
          <w:szCs w:val="20"/>
        </w:rPr>
      </w:pPr>
    </w:p>
    <w:p w:rsidR="006D321B" w:rsidRPr="00B85916" w:rsidRDefault="006D321B" w:rsidP="006D321B">
      <w:pPr>
        <w:rPr>
          <w:rFonts w:ascii="Montserrat" w:hAnsi="Montserrat" w:cs="Times New Roman"/>
          <w:b/>
          <w:color w:val="3B3838" w:themeColor="background2" w:themeShade="40"/>
          <w:sz w:val="20"/>
          <w:szCs w:val="20"/>
        </w:rPr>
      </w:pPr>
    </w:p>
    <w:p w:rsidR="00584476" w:rsidRDefault="00584476" w:rsidP="00584476">
      <w:pPr>
        <w:pStyle w:val="Prrafodelista"/>
        <w:ind w:left="360"/>
        <w:rPr>
          <w:rFonts w:ascii="Montserrat" w:hAnsi="Montserrat" w:cs="Times New Roman"/>
          <w:b/>
          <w:color w:val="3B3838" w:themeColor="background2" w:themeShade="40"/>
          <w:sz w:val="20"/>
          <w:szCs w:val="20"/>
        </w:rPr>
      </w:pPr>
    </w:p>
    <w:p w:rsidR="006D321B" w:rsidRPr="00B85916" w:rsidRDefault="006D321B" w:rsidP="00B85916">
      <w:pPr>
        <w:pStyle w:val="Prrafodelista"/>
        <w:numPr>
          <w:ilvl w:val="0"/>
          <w:numId w:val="10"/>
        </w:numPr>
        <w:rPr>
          <w:rFonts w:ascii="Montserrat" w:hAnsi="Montserrat" w:cs="Times New Roman"/>
          <w:b/>
          <w:color w:val="3B3838" w:themeColor="background2" w:themeShade="40"/>
          <w:sz w:val="20"/>
          <w:szCs w:val="20"/>
        </w:rPr>
      </w:pPr>
      <w:r w:rsidRPr="00B85916">
        <w:rPr>
          <w:rFonts w:ascii="Montserrat" w:hAnsi="Montserrat" w:cs="Times New Roman"/>
          <w:b/>
          <w:color w:val="3B3838" w:themeColor="background2" w:themeShade="40"/>
          <w:sz w:val="20"/>
          <w:szCs w:val="20"/>
        </w:rPr>
        <w:lastRenderedPageBreak/>
        <w:t>Conclusiones</w:t>
      </w:r>
    </w:p>
    <w:p w:rsidR="006D321B" w:rsidRPr="00B85916" w:rsidRDefault="006D321B" w:rsidP="006D321B">
      <w:pPr>
        <w:pStyle w:val="Prrafodelista"/>
        <w:ind w:left="360"/>
        <w:rPr>
          <w:rFonts w:ascii="Montserrat" w:hAnsi="Montserrat" w:cs="Times New Roman"/>
          <w:color w:val="3B3838" w:themeColor="background2" w:themeShade="40"/>
          <w:sz w:val="20"/>
          <w:szCs w:val="20"/>
        </w:rPr>
      </w:pPr>
    </w:p>
    <w:p w:rsidR="006D321B" w:rsidRDefault="006D321B" w:rsidP="006D321B">
      <w:pPr>
        <w:pStyle w:val="Prrafodelista"/>
        <w:ind w:left="360"/>
        <w:rPr>
          <w:rFonts w:ascii="Montserrat" w:hAnsi="Montserrat" w:cs="Times New Roman"/>
          <w:color w:val="3B3838" w:themeColor="background2" w:themeShade="40"/>
          <w:sz w:val="20"/>
          <w:szCs w:val="20"/>
        </w:rPr>
      </w:pPr>
      <w:r w:rsidRPr="00B85916">
        <w:rPr>
          <w:rFonts w:ascii="Montserrat" w:hAnsi="Montserrat" w:cs="Times New Roman"/>
          <w:color w:val="3B3838" w:themeColor="background2" w:themeShade="40"/>
          <w:sz w:val="20"/>
          <w:szCs w:val="20"/>
        </w:rPr>
        <w:t>Con relación a lo anterior de manera preliminar se</w:t>
      </w:r>
      <w:r w:rsidR="001C4AC4" w:rsidRPr="00B85916">
        <w:rPr>
          <w:rFonts w:ascii="Montserrat" w:hAnsi="Montserrat" w:cs="Times New Roman"/>
          <w:color w:val="3B3838" w:themeColor="background2" w:themeShade="40"/>
          <w:sz w:val="20"/>
          <w:szCs w:val="20"/>
        </w:rPr>
        <w:t xml:space="preserve"> </w:t>
      </w:r>
      <w:r w:rsidRPr="00B85916">
        <w:rPr>
          <w:rFonts w:ascii="Montserrat" w:hAnsi="Montserrat" w:cs="Times New Roman"/>
          <w:color w:val="3B3838" w:themeColor="background2" w:themeShade="40"/>
          <w:sz w:val="20"/>
          <w:szCs w:val="20"/>
        </w:rPr>
        <w:t>pueden identificar las siguientes oportunidades y amenazas</w:t>
      </w:r>
      <w:r w:rsidR="001C4AC4" w:rsidRPr="00B85916">
        <w:rPr>
          <w:rFonts w:ascii="Montserrat" w:hAnsi="Montserrat" w:cs="Times New Roman"/>
          <w:color w:val="3B3838" w:themeColor="background2" w:themeShade="40"/>
          <w:sz w:val="20"/>
          <w:szCs w:val="20"/>
        </w:rPr>
        <w:t xml:space="preserve"> para LLYC</w:t>
      </w:r>
    </w:p>
    <w:p w:rsidR="00772755" w:rsidRDefault="00772755" w:rsidP="006D321B">
      <w:pPr>
        <w:pStyle w:val="Prrafodelista"/>
        <w:ind w:left="360"/>
        <w:rPr>
          <w:rFonts w:ascii="Montserrat" w:hAnsi="Montserrat" w:cs="Times New Roman"/>
          <w:color w:val="3B3838" w:themeColor="background2" w:themeShade="40"/>
          <w:sz w:val="20"/>
          <w:szCs w:val="20"/>
        </w:rPr>
      </w:pPr>
    </w:p>
    <w:p w:rsidR="00772755" w:rsidRDefault="00772755" w:rsidP="006D321B">
      <w:pPr>
        <w:pStyle w:val="Prrafodelista"/>
        <w:ind w:left="360"/>
        <w:rPr>
          <w:rFonts w:ascii="Montserrat" w:hAnsi="Montserrat" w:cs="Times New Roman"/>
          <w:color w:val="3B3838" w:themeColor="background2" w:themeShade="40"/>
          <w:sz w:val="20"/>
          <w:szCs w:val="20"/>
        </w:rPr>
      </w:pPr>
      <w:r w:rsidRPr="00772755">
        <w:rPr>
          <w:rFonts w:ascii="Montserrat" w:hAnsi="Montserrat" w:cs="Times New Roman"/>
          <w:color w:val="3B3838" w:themeColor="background2" w:themeShade="40"/>
          <w:sz w:val="20"/>
          <w:szCs w:val="20"/>
        </w:rPr>
        <w:drawing>
          <wp:anchor distT="0" distB="0" distL="114300" distR="114300" simplePos="0" relativeHeight="251660288" behindDoc="0" locked="0" layoutInCell="1" allowOverlap="1" wp14:anchorId="6B7F3F1E">
            <wp:simplePos x="0" y="0"/>
            <wp:positionH relativeFrom="column">
              <wp:posOffset>653199</wp:posOffset>
            </wp:positionH>
            <wp:positionV relativeFrom="paragraph">
              <wp:posOffset>136309</wp:posOffset>
            </wp:positionV>
            <wp:extent cx="4071668" cy="3279725"/>
            <wp:effectExtent l="0" t="0" r="5080" b="0"/>
            <wp:wrapThrough wrapText="bothSides">
              <wp:wrapPolygon edited="0">
                <wp:start x="0" y="0"/>
                <wp:lineTo x="0" y="21458"/>
                <wp:lineTo x="21526" y="21458"/>
                <wp:lineTo x="21526" y="0"/>
                <wp:lineTo x="0" y="0"/>
              </wp:wrapPolygon>
            </wp:wrapThrough>
            <wp:docPr id="22" name="Imagen 21">
              <a:extLst xmlns:a="http://schemas.openxmlformats.org/drawingml/2006/main">
                <a:ext uri="{FF2B5EF4-FFF2-40B4-BE49-F238E27FC236}">
                  <a16:creationId xmlns:a16="http://schemas.microsoft.com/office/drawing/2014/main" id="{0BA953E8-1081-4130-A1C4-E9012E3FB3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1">
                      <a:extLst>
                        <a:ext uri="{FF2B5EF4-FFF2-40B4-BE49-F238E27FC236}">
                          <a16:creationId xmlns:a16="http://schemas.microsoft.com/office/drawing/2014/main" id="{0BA953E8-1081-4130-A1C4-E9012E3FB35D}"/>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4071668" cy="3279725"/>
                    </a:xfrm>
                    <a:prstGeom prst="rect">
                      <a:avLst/>
                    </a:prstGeom>
                  </pic:spPr>
                </pic:pic>
              </a:graphicData>
            </a:graphic>
          </wp:anchor>
        </w:drawing>
      </w:r>
    </w:p>
    <w:p w:rsidR="00772755" w:rsidRDefault="00772755" w:rsidP="006D321B">
      <w:pPr>
        <w:pStyle w:val="Prrafodelista"/>
        <w:ind w:left="360"/>
        <w:rPr>
          <w:rFonts w:ascii="Montserrat" w:hAnsi="Montserrat" w:cs="Times New Roman"/>
          <w:color w:val="3B3838" w:themeColor="background2" w:themeShade="40"/>
          <w:sz w:val="20"/>
          <w:szCs w:val="20"/>
        </w:rPr>
      </w:pPr>
    </w:p>
    <w:p w:rsidR="00772755" w:rsidRDefault="00772755" w:rsidP="006D321B">
      <w:pPr>
        <w:pStyle w:val="Prrafodelista"/>
        <w:ind w:left="360"/>
        <w:rPr>
          <w:rFonts w:ascii="Montserrat" w:hAnsi="Montserrat" w:cs="Times New Roman"/>
          <w:color w:val="3B3838" w:themeColor="background2" w:themeShade="40"/>
          <w:sz w:val="20"/>
          <w:szCs w:val="20"/>
        </w:rPr>
      </w:pPr>
    </w:p>
    <w:p w:rsidR="00772755" w:rsidRPr="00B85916" w:rsidRDefault="00772755" w:rsidP="006D321B">
      <w:pPr>
        <w:pStyle w:val="Prrafodelista"/>
        <w:ind w:left="360"/>
        <w:rPr>
          <w:rFonts w:ascii="Montserrat" w:hAnsi="Montserrat" w:cs="Times New Roman"/>
          <w:color w:val="3B3838" w:themeColor="background2" w:themeShade="40"/>
          <w:sz w:val="20"/>
          <w:szCs w:val="20"/>
        </w:rPr>
      </w:pPr>
    </w:p>
    <w:p w:rsidR="001C4AC4" w:rsidRDefault="001C4AC4" w:rsidP="006D321B">
      <w:pPr>
        <w:pStyle w:val="Prrafodelista"/>
        <w:ind w:left="360"/>
        <w:rPr>
          <w:rFonts w:ascii="Montserrat" w:hAnsi="Montserrat" w:cs="Times New Roman"/>
          <w:color w:val="3B3838" w:themeColor="background2" w:themeShade="40"/>
          <w:sz w:val="20"/>
          <w:szCs w:val="20"/>
        </w:rPr>
      </w:pPr>
    </w:p>
    <w:p w:rsidR="00772755" w:rsidRDefault="00772755" w:rsidP="006D321B">
      <w:pPr>
        <w:pStyle w:val="Prrafodelista"/>
        <w:ind w:left="360"/>
        <w:rPr>
          <w:rFonts w:ascii="Montserrat" w:hAnsi="Montserrat" w:cs="Times New Roman"/>
          <w:color w:val="3B3838" w:themeColor="background2" w:themeShade="40"/>
          <w:sz w:val="20"/>
          <w:szCs w:val="20"/>
        </w:rPr>
      </w:pPr>
    </w:p>
    <w:p w:rsidR="00772755" w:rsidRDefault="00772755" w:rsidP="006D321B">
      <w:pPr>
        <w:pStyle w:val="Prrafodelista"/>
        <w:ind w:left="360"/>
        <w:rPr>
          <w:rFonts w:ascii="Montserrat" w:hAnsi="Montserrat" w:cs="Times New Roman"/>
          <w:color w:val="3B3838" w:themeColor="background2" w:themeShade="40"/>
          <w:sz w:val="20"/>
          <w:szCs w:val="20"/>
        </w:rPr>
      </w:pPr>
    </w:p>
    <w:p w:rsidR="00772755" w:rsidRPr="00B85916" w:rsidRDefault="00772755" w:rsidP="006D321B">
      <w:pPr>
        <w:pStyle w:val="Prrafodelista"/>
        <w:ind w:left="360"/>
        <w:rPr>
          <w:rFonts w:ascii="Montserrat" w:hAnsi="Montserrat" w:cs="Times New Roman"/>
          <w:color w:val="3B3838" w:themeColor="background2" w:themeShade="40"/>
          <w:sz w:val="20"/>
          <w:szCs w:val="20"/>
        </w:rPr>
      </w:pPr>
    </w:p>
    <w:p w:rsidR="001C4AC4" w:rsidRPr="00B85916" w:rsidRDefault="001C4AC4" w:rsidP="006D321B">
      <w:pPr>
        <w:pStyle w:val="Prrafodelista"/>
        <w:ind w:left="360"/>
        <w:rPr>
          <w:rFonts w:ascii="Montserrat" w:hAnsi="Montserrat" w:cs="Times New Roman"/>
          <w:color w:val="3B3838" w:themeColor="background2" w:themeShade="40"/>
          <w:sz w:val="20"/>
          <w:szCs w:val="20"/>
        </w:rPr>
      </w:pPr>
    </w:p>
    <w:p w:rsidR="006D321B" w:rsidRPr="00B85916" w:rsidRDefault="006D321B" w:rsidP="006D321B">
      <w:pPr>
        <w:rPr>
          <w:rFonts w:ascii="Montserrat" w:hAnsi="Montserrat" w:cs="Times New Roman"/>
          <w:color w:val="3B3838" w:themeColor="background2" w:themeShade="40"/>
          <w:sz w:val="20"/>
          <w:szCs w:val="20"/>
        </w:rPr>
      </w:pPr>
    </w:p>
    <w:p w:rsidR="000E2F42" w:rsidRDefault="000E2F42" w:rsidP="000E2F42">
      <w:pPr>
        <w:jc w:val="center"/>
        <w:rPr>
          <w:rFonts w:ascii="Montserrat" w:hAnsi="Montserrat" w:cs="Times New Roman"/>
          <w:color w:val="3B3838" w:themeColor="background2" w:themeShade="40"/>
          <w:sz w:val="20"/>
          <w:szCs w:val="20"/>
        </w:rPr>
      </w:pPr>
    </w:p>
    <w:p w:rsidR="00584476" w:rsidRDefault="00584476" w:rsidP="000E2F42">
      <w:pPr>
        <w:jc w:val="center"/>
        <w:rPr>
          <w:rFonts w:ascii="Montserrat" w:hAnsi="Montserrat" w:cs="Times New Roman"/>
          <w:color w:val="3B3838" w:themeColor="background2" w:themeShade="40"/>
          <w:sz w:val="20"/>
          <w:szCs w:val="20"/>
        </w:rPr>
      </w:pPr>
    </w:p>
    <w:p w:rsidR="00584476" w:rsidRDefault="00584476" w:rsidP="000E2F42">
      <w:pPr>
        <w:jc w:val="center"/>
        <w:rPr>
          <w:rFonts w:ascii="Montserrat" w:hAnsi="Montserrat" w:cs="Times New Roman"/>
          <w:color w:val="3B3838" w:themeColor="background2" w:themeShade="40"/>
          <w:sz w:val="20"/>
          <w:szCs w:val="20"/>
        </w:rPr>
      </w:pPr>
    </w:p>
    <w:p w:rsidR="00584476" w:rsidRDefault="00584476" w:rsidP="000E2F42">
      <w:pPr>
        <w:jc w:val="center"/>
        <w:rPr>
          <w:rFonts w:ascii="Montserrat" w:hAnsi="Montserrat" w:cs="Times New Roman"/>
          <w:color w:val="3B3838" w:themeColor="background2" w:themeShade="40"/>
          <w:sz w:val="20"/>
          <w:szCs w:val="20"/>
        </w:rPr>
      </w:pPr>
    </w:p>
    <w:p w:rsidR="00584476" w:rsidRDefault="00584476" w:rsidP="000E2F42">
      <w:pPr>
        <w:jc w:val="center"/>
        <w:rPr>
          <w:rFonts w:ascii="Montserrat" w:hAnsi="Montserrat" w:cs="Times New Roman"/>
          <w:color w:val="3B3838" w:themeColor="background2" w:themeShade="40"/>
          <w:sz w:val="20"/>
          <w:szCs w:val="20"/>
        </w:rPr>
      </w:pPr>
    </w:p>
    <w:p w:rsidR="00584476" w:rsidRDefault="00584476" w:rsidP="000E2F42">
      <w:pPr>
        <w:jc w:val="center"/>
        <w:rPr>
          <w:rFonts w:ascii="Montserrat" w:hAnsi="Montserrat" w:cs="Times New Roman"/>
          <w:color w:val="3B3838" w:themeColor="background2" w:themeShade="40"/>
          <w:sz w:val="20"/>
          <w:szCs w:val="20"/>
        </w:rPr>
      </w:pPr>
    </w:p>
    <w:p w:rsidR="00584476" w:rsidRDefault="00584476" w:rsidP="000E2F42">
      <w:pPr>
        <w:jc w:val="center"/>
        <w:rPr>
          <w:rFonts w:ascii="Montserrat" w:hAnsi="Montserrat" w:cs="Times New Roman"/>
          <w:color w:val="3B3838" w:themeColor="background2" w:themeShade="40"/>
          <w:sz w:val="20"/>
          <w:szCs w:val="20"/>
        </w:rPr>
      </w:pPr>
    </w:p>
    <w:p w:rsidR="00584476" w:rsidRDefault="00772755" w:rsidP="000E2F42">
      <w:pPr>
        <w:jc w:val="center"/>
        <w:rPr>
          <w:rFonts w:ascii="Montserrat" w:hAnsi="Montserrat" w:cs="Times New Roman"/>
          <w:color w:val="3B3838" w:themeColor="background2" w:themeShade="40"/>
          <w:sz w:val="20"/>
          <w:szCs w:val="20"/>
        </w:rPr>
      </w:pPr>
      <w:r w:rsidRPr="00772755">
        <w:rPr>
          <w:rFonts w:ascii="Montserrat" w:hAnsi="Montserrat" w:cs="Times New Roman"/>
          <w:color w:val="3B3838" w:themeColor="background2" w:themeShade="40"/>
          <w:sz w:val="20"/>
          <w:szCs w:val="20"/>
        </w:rPr>
        <w:drawing>
          <wp:anchor distT="0" distB="0" distL="114300" distR="114300" simplePos="0" relativeHeight="251661312" behindDoc="0" locked="0" layoutInCell="1" allowOverlap="1" wp14:anchorId="15898027">
            <wp:simplePos x="0" y="0"/>
            <wp:positionH relativeFrom="column">
              <wp:posOffset>636258</wp:posOffset>
            </wp:positionH>
            <wp:positionV relativeFrom="paragraph">
              <wp:posOffset>4996</wp:posOffset>
            </wp:positionV>
            <wp:extent cx="4088921" cy="3332484"/>
            <wp:effectExtent l="0" t="0" r="6985" b="1270"/>
            <wp:wrapThrough wrapText="bothSides">
              <wp:wrapPolygon edited="0">
                <wp:start x="0" y="0"/>
                <wp:lineTo x="0" y="21485"/>
                <wp:lineTo x="21536" y="21485"/>
                <wp:lineTo x="21536" y="0"/>
                <wp:lineTo x="0" y="0"/>
              </wp:wrapPolygon>
            </wp:wrapThrough>
            <wp:docPr id="5" name="Imagen 1">
              <a:extLst xmlns:a="http://schemas.openxmlformats.org/drawingml/2006/main">
                <a:ext uri="{FF2B5EF4-FFF2-40B4-BE49-F238E27FC236}">
                  <a16:creationId xmlns:a16="http://schemas.microsoft.com/office/drawing/2014/main" id="{9612DFBD-F217-4DEA-BFCC-AE3D4AB4CD2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9612DFBD-F217-4DEA-BFCC-AE3D4AB4CD2B}"/>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4088921" cy="3332484"/>
                    </a:xfrm>
                    <a:prstGeom prst="rect">
                      <a:avLst/>
                    </a:prstGeom>
                  </pic:spPr>
                </pic:pic>
              </a:graphicData>
            </a:graphic>
          </wp:anchor>
        </w:drawing>
      </w:r>
    </w:p>
    <w:p w:rsidR="00584476" w:rsidRDefault="00584476" w:rsidP="000E2F42">
      <w:pPr>
        <w:jc w:val="center"/>
        <w:rPr>
          <w:rFonts w:ascii="Montserrat" w:hAnsi="Montserrat" w:cs="Times New Roman"/>
          <w:color w:val="3B3838" w:themeColor="background2" w:themeShade="40"/>
          <w:sz w:val="20"/>
          <w:szCs w:val="20"/>
        </w:rPr>
      </w:pPr>
    </w:p>
    <w:p w:rsidR="00584476" w:rsidRDefault="00584476" w:rsidP="000E2F42">
      <w:pPr>
        <w:jc w:val="center"/>
        <w:rPr>
          <w:rFonts w:ascii="Montserrat" w:hAnsi="Montserrat" w:cs="Times New Roman"/>
          <w:color w:val="3B3838" w:themeColor="background2" w:themeShade="40"/>
          <w:sz w:val="20"/>
          <w:szCs w:val="20"/>
        </w:rPr>
      </w:pPr>
    </w:p>
    <w:p w:rsidR="00584476" w:rsidRDefault="00584476" w:rsidP="000E2F42">
      <w:pPr>
        <w:jc w:val="center"/>
        <w:rPr>
          <w:rFonts w:ascii="Montserrat" w:hAnsi="Montserrat" w:cs="Times New Roman"/>
          <w:color w:val="3B3838" w:themeColor="background2" w:themeShade="40"/>
          <w:sz w:val="20"/>
          <w:szCs w:val="20"/>
        </w:rPr>
      </w:pPr>
    </w:p>
    <w:p w:rsidR="00584476" w:rsidRDefault="00584476" w:rsidP="000E2F42">
      <w:pPr>
        <w:jc w:val="center"/>
        <w:rPr>
          <w:rFonts w:ascii="Montserrat" w:hAnsi="Montserrat" w:cs="Times New Roman"/>
          <w:color w:val="3B3838" w:themeColor="background2" w:themeShade="40"/>
          <w:sz w:val="20"/>
          <w:szCs w:val="20"/>
        </w:rPr>
      </w:pPr>
    </w:p>
    <w:p w:rsidR="00772755" w:rsidRDefault="00772755" w:rsidP="000E2F42">
      <w:pPr>
        <w:jc w:val="center"/>
        <w:rPr>
          <w:rFonts w:ascii="Montserrat" w:hAnsi="Montserrat" w:cs="Times New Roman"/>
          <w:color w:val="3B3838" w:themeColor="background2" w:themeShade="40"/>
          <w:sz w:val="20"/>
          <w:szCs w:val="20"/>
        </w:rPr>
      </w:pPr>
    </w:p>
    <w:p w:rsidR="00772755" w:rsidRDefault="00772755" w:rsidP="000E2F42">
      <w:pPr>
        <w:jc w:val="center"/>
        <w:rPr>
          <w:rFonts w:ascii="Montserrat" w:hAnsi="Montserrat" w:cs="Times New Roman"/>
          <w:color w:val="3B3838" w:themeColor="background2" w:themeShade="40"/>
          <w:sz w:val="20"/>
          <w:szCs w:val="20"/>
        </w:rPr>
      </w:pPr>
    </w:p>
    <w:p w:rsidR="00772755" w:rsidRDefault="00772755" w:rsidP="000E2F42">
      <w:pPr>
        <w:jc w:val="center"/>
        <w:rPr>
          <w:rFonts w:ascii="Montserrat" w:hAnsi="Montserrat" w:cs="Times New Roman"/>
          <w:color w:val="3B3838" w:themeColor="background2" w:themeShade="40"/>
          <w:sz w:val="20"/>
          <w:szCs w:val="20"/>
        </w:rPr>
      </w:pPr>
    </w:p>
    <w:p w:rsidR="00772755" w:rsidRDefault="00772755" w:rsidP="000E2F42">
      <w:pPr>
        <w:jc w:val="center"/>
        <w:rPr>
          <w:rFonts w:ascii="Montserrat" w:hAnsi="Montserrat" w:cs="Times New Roman"/>
          <w:color w:val="3B3838" w:themeColor="background2" w:themeShade="40"/>
          <w:sz w:val="20"/>
          <w:szCs w:val="20"/>
        </w:rPr>
      </w:pPr>
    </w:p>
    <w:p w:rsidR="00772755" w:rsidRDefault="00772755" w:rsidP="000E2F42">
      <w:pPr>
        <w:jc w:val="center"/>
        <w:rPr>
          <w:rFonts w:ascii="Montserrat" w:hAnsi="Montserrat" w:cs="Times New Roman"/>
          <w:color w:val="3B3838" w:themeColor="background2" w:themeShade="40"/>
          <w:sz w:val="20"/>
          <w:szCs w:val="20"/>
        </w:rPr>
      </w:pPr>
    </w:p>
    <w:p w:rsidR="00772755" w:rsidRDefault="00772755" w:rsidP="000E2F42">
      <w:pPr>
        <w:jc w:val="center"/>
        <w:rPr>
          <w:rFonts w:ascii="Montserrat" w:hAnsi="Montserrat" w:cs="Times New Roman"/>
          <w:color w:val="3B3838" w:themeColor="background2" w:themeShade="40"/>
          <w:sz w:val="20"/>
          <w:szCs w:val="20"/>
        </w:rPr>
      </w:pPr>
    </w:p>
    <w:p w:rsidR="00772755" w:rsidRDefault="00772755" w:rsidP="000E2F42">
      <w:pPr>
        <w:jc w:val="center"/>
        <w:rPr>
          <w:rFonts w:ascii="Montserrat" w:hAnsi="Montserrat" w:cs="Times New Roman"/>
          <w:color w:val="3B3838" w:themeColor="background2" w:themeShade="40"/>
          <w:sz w:val="20"/>
          <w:szCs w:val="20"/>
        </w:rPr>
      </w:pPr>
      <w:bookmarkStart w:id="0" w:name="_GoBack"/>
      <w:bookmarkEnd w:id="0"/>
    </w:p>
    <w:p w:rsidR="00584476" w:rsidRDefault="00584476" w:rsidP="000E2F42">
      <w:pPr>
        <w:jc w:val="center"/>
        <w:rPr>
          <w:rFonts w:ascii="Montserrat" w:hAnsi="Montserrat" w:cs="Times New Roman"/>
          <w:color w:val="3B3838" w:themeColor="background2" w:themeShade="40"/>
          <w:sz w:val="20"/>
          <w:szCs w:val="20"/>
        </w:rPr>
      </w:pPr>
    </w:p>
    <w:p w:rsidR="00584476" w:rsidRDefault="00584476" w:rsidP="000E2F42">
      <w:pPr>
        <w:jc w:val="center"/>
        <w:rPr>
          <w:rFonts w:ascii="Montserrat" w:hAnsi="Montserrat" w:cs="Times New Roman"/>
          <w:color w:val="3B3838" w:themeColor="background2" w:themeShade="40"/>
          <w:sz w:val="20"/>
          <w:szCs w:val="20"/>
        </w:rPr>
      </w:pPr>
    </w:p>
    <w:p w:rsidR="00584476" w:rsidRPr="00584476" w:rsidRDefault="00584476" w:rsidP="00584476">
      <w:pPr>
        <w:rPr>
          <w:rFonts w:ascii="Montserrat" w:hAnsi="Montserrat" w:cs="Times New Roman"/>
          <w:b/>
          <w:color w:val="3B3838" w:themeColor="background2" w:themeShade="40"/>
          <w:sz w:val="20"/>
          <w:szCs w:val="20"/>
        </w:rPr>
      </w:pPr>
      <w:r w:rsidRPr="00584476">
        <w:rPr>
          <w:rFonts w:ascii="Montserrat" w:hAnsi="Montserrat" w:cs="Times New Roman"/>
          <w:b/>
          <w:color w:val="3B3838" w:themeColor="background2" w:themeShade="40"/>
          <w:sz w:val="20"/>
          <w:szCs w:val="20"/>
        </w:rPr>
        <w:lastRenderedPageBreak/>
        <w:t>Bibliografía</w:t>
      </w:r>
    </w:p>
    <w:p w:rsidR="00584476" w:rsidRPr="00584476" w:rsidRDefault="00584476" w:rsidP="00584476">
      <w:pPr>
        <w:pStyle w:val="Prrafodelista"/>
        <w:numPr>
          <w:ilvl w:val="0"/>
          <w:numId w:val="13"/>
        </w:numPr>
        <w:spacing w:after="0"/>
        <w:rPr>
          <w:rFonts w:ascii="Montserrat" w:hAnsi="Montserrat" w:cs="Times New Roman"/>
          <w:color w:val="3B3838" w:themeColor="background2" w:themeShade="40"/>
        </w:rPr>
      </w:pPr>
      <w:r w:rsidRPr="00584476">
        <w:rPr>
          <w:rFonts w:ascii="Montserrat" w:hAnsi="Montserrat" w:cs="Open Sans"/>
          <w:color w:val="3B3838" w:themeColor="background2" w:themeShade="40"/>
        </w:rPr>
        <w:t xml:space="preserve">LLYC. Tomado de: </w:t>
      </w:r>
      <w:hyperlink r:id="rId14" w:history="1">
        <w:r w:rsidRPr="00584476">
          <w:rPr>
            <w:rStyle w:val="Hipervnculo"/>
            <w:rFonts w:ascii="Montserrat" w:hAnsi="Montserrat" w:cs="Open Sans"/>
          </w:rPr>
          <w:t>https://www.llorenteycuenca.com/oficina/bogota/</w:t>
        </w:r>
      </w:hyperlink>
    </w:p>
    <w:p w:rsidR="00584476" w:rsidRPr="00584476" w:rsidRDefault="00584476" w:rsidP="00584476">
      <w:pPr>
        <w:spacing w:after="0"/>
        <w:rPr>
          <w:rFonts w:ascii="Montserrat" w:hAnsi="Montserrat" w:cs="Times New Roman"/>
          <w:color w:val="3B3838" w:themeColor="background2" w:themeShade="40"/>
        </w:rPr>
      </w:pPr>
    </w:p>
    <w:p w:rsidR="00584476" w:rsidRDefault="00584476" w:rsidP="00584476">
      <w:pPr>
        <w:pStyle w:val="Textonotapie"/>
        <w:numPr>
          <w:ilvl w:val="0"/>
          <w:numId w:val="13"/>
        </w:numPr>
        <w:rPr>
          <w:rFonts w:ascii="Montserrat" w:hAnsi="Montserrat" w:cs="Open Sans"/>
          <w:sz w:val="22"/>
          <w:szCs w:val="22"/>
        </w:rPr>
      </w:pPr>
      <w:proofErr w:type="spellStart"/>
      <w:r w:rsidRPr="00584476">
        <w:rPr>
          <w:rFonts w:ascii="Montserrat" w:hAnsi="Montserrat" w:cs="Open Sans"/>
          <w:sz w:val="22"/>
          <w:szCs w:val="22"/>
        </w:rPr>
        <w:t>Fakenews</w:t>
      </w:r>
      <w:proofErr w:type="spellEnd"/>
      <w:r w:rsidRPr="00584476">
        <w:rPr>
          <w:rFonts w:ascii="Montserrat" w:hAnsi="Montserrat" w:cs="Open Sans"/>
          <w:sz w:val="22"/>
          <w:szCs w:val="22"/>
        </w:rPr>
        <w:t xml:space="preserve">. Pacifista. Tomado de: </w:t>
      </w:r>
      <w:hyperlink r:id="rId15" w:history="1">
        <w:r w:rsidRPr="00584476">
          <w:rPr>
            <w:rStyle w:val="Hipervnculo"/>
            <w:rFonts w:ascii="Montserrat" w:hAnsi="Montserrat" w:cs="Open Sans"/>
            <w:sz w:val="22"/>
            <w:szCs w:val="22"/>
          </w:rPr>
          <w:t>https://pacifista.tv/tag/fake-news/</w:t>
        </w:r>
      </w:hyperlink>
    </w:p>
    <w:p w:rsidR="00584476" w:rsidRDefault="00584476" w:rsidP="00584476">
      <w:pPr>
        <w:pStyle w:val="Prrafodelista"/>
        <w:rPr>
          <w:rFonts w:ascii="Montserrat" w:hAnsi="Montserrat" w:cs="Open Sans"/>
        </w:rPr>
      </w:pPr>
    </w:p>
    <w:p w:rsidR="00584476" w:rsidRPr="00584476" w:rsidRDefault="00584476" w:rsidP="00584476">
      <w:pPr>
        <w:pStyle w:val="Textonotapie"/>
        <w:numPr>
          <w:ilvl w:val="0"/>
          <w:numId w:val="13"/>
        </w:numPr>
        <w:rPr>
          <w:rStyle w:val="Hipervnculo"/>
          <w:rFonts w:ascii="Montserrat" w:hAnsi="Montserrat" w:cs="Open Sans"/>
          <w:color w:val="auto"/>
          <w:sz w:val="22"/>
          <w:szCs w:val="22"/>
          <w:u w:val="none"/>
        </w:rPr>
      </w:pPr>
      <w:r w:rsidRPr="00584476">
        <w:rPr>
          <w:rFonts w:ascii="Montserrat" w:hAnsi="Montserrat" w:cs="Open Sans"/>
        </w:rPr>
        <w:t xml:space="preserve">Revista Semana pierde 40 mil seguidores tras salida de </w:t>
      </w:r>
      <w:proofErr w:type="spellStart"/>
      <w:r w:rsidRPr="00584476">
        <w:rPr>
          <w:rFonts w:ascii="Montserrat" w:hAnsi="Montserrat" w:cs="Open Sans"/>
        </w:rPr>
        <w:t>Coronell</w:t>
      </w:r>
      <w:proofErr w:type="spellEnd"/>
      <w:r w:rsidRPr="00584476">
        <w:rPr>
          <w:rFonts w:ascii="Montserrat" w:hAnsi="Montserrat" w:cs="Open Sans"/>
        </w:rPr>
        <w:t xml:space="preserve">. El Universal. Tomado de: </w:t>
      </w:r>
      <w:hyperlink r:id="rId16" w:history="1">
        <w:r w:rsidRPr="00584476">
          <w:rPr>
            <w:rStyle w:val="Hipervnculo"/>
            <w:rFonts w:ascii="Montserrat" w:hAnsi="Montserrat" w:cs="Open Sans"/>
            <w:sz w:val="22"/>
            <w:szCs w:val="22"/>
          </w:rPr>
          <w:t>https://www.eluniversal.com.co/colombia/revista-semana-pierde-40-mil-seguidores-tras-salida-de-coronell-BJ1209030</w:t>
        </w:r>
      </w:hyperlink>
    </w:p>
    <w:p w:rsidR="00584476" w:rsidRPr="00584476" w:rsidRDefault="00584476" w:rsidP="00584476">
      <w:pPr>
        <w:spacing w:after="0"/>
        <w:rPr>
          <w:rStyle w:val="Hipervnculo"/>
          <w:rFonts w:ascii="Montserrat" w:hAnsi="Montserrat" w:cs="Open Sans"/>
        </w:rPr>
      </w:pPr>
    </w:p>
    <w:p w:rsidR="00584476" w:rsidRPr="00584476" w:rsidRDefault="00584476" w:rsidP="00584476">
      <w:pPr>
        <w:pStyle w:val="Textonotapie"/>
        <w:numPr>
          <w:ilvl w:val="0"/>
          <w:numId w:val="13"/>
        </w:numPr>
        <w:rPr>
          <w:rFonts w:ascii="Montserrat" w:hAnsi="Montserrat"/>
          <w:sz w:val="22"/>
          <w:szCs w:val="22"/>
        </w:rPr>
      </w:pPr>
      <w:r w:rsidRPr="00584476">
        <w:rPr>
          <w:rFonts w:ascii="Montserrat" w:hAnsi="Montserrat" w:cs="Open Sans"/>
          <w:sz w:val="22"/>
          <w:szCs w:val="22"/>
        </w:rPr>
        <w:t xml:space="preserve">Ranking de las 300 empresas de la comunicación. Revista </w:t>
      </w:r>
      <w:proofErr w:type="spellStart"/>
      <w:r w:rsidRPr="00584476">
        <w:rPr>
          <w:rFonts w:ascii="Montserrat" w:hAnsi="Montserrat" w:cs="Open Sans"/>
          <w:sz w:val="22"/>
          <w:szCs w:val="22"/>
        </w:rPr>
        <w:t>PyM</w:t>
      </w:r>
      <w:proofErr w:type="spellEnd"/>
      <w:r w:rsidRPr="00584476">
        <w:rPr>
          <w:rFonts w:ascii="Montserrat" w:hAnsi="Montserrat" w:cs="Open Sans"/>
          <w:sz w:val="22"/>
          <w:szCs w:val="22"/>
        </w:rPr>
        <w:t xml:space="preserve">. Tomado de: </w:t>
      </w:r>
      <w:hyperlink r:id="rId17" w:history="1">
        <w:r w:rsidRPr="00584476">
          <w:rPr>
            <w:rStyle w:val="Hipervnculo"/>
            <w:rFonts w:ascii="Montserrat" w:hAnsi="Montserrat" w:cs="Open Sans"/>
            <w:sz w:val="22"/>
            <w:szCs w:val="22"/>
          </w:rPr>
          <w:t>https://www.dropbox.com/s/hgbl3fjmaqmeuwr/449%20-%20Ranking%20de%20las%20300%20empresas%20de%20la%20comuniaci%C3%B3n.pdf?dl=0</w:t>
        </w:r>
      </w:hyperlink>
    </w:p>
    <w:p w:rsidR="00584476" w:rsidRPr="00584476" w:rsidRDefault="00584476" w:rsidP="00584476">
      <w:pPr>
        <w:pStyle w:val="Prrafodelista"/>
        <w:spacing w:after="0"/>
        <w:ind w:left="360"/>
        <w:rPr>
          <w:rFonts w:ascii="Montserrat" w:hAnsi="Montserrat" w:cs="Times New Roman"/>
          <w:color w:val="3B3838" w:themeColor="background2" w:themeShade="40"/>
        </w:rPr>
      </w:pPr>
    </w:p>
    <w:sectPr w:rsidR="00584476" w:rsidRPr="0058447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4341" w:rsidRDefault="00204341" w:rsidP="00865E7B">
      <w:pPr>
        <w:spacing w:after="0" w:line="240" w:lineRule="auto"/>
      </w:pPr>
      <w:r>
        <w:separator/>
      </w:r>
    </w:p>
  </w:endnote>
  <w:endnote w:type="continuationSeparator" w:id="0">
    <w:p w:rsidR="00204341" w:rsidRDefault="00204341" w:rsidP="00865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ontserrat">
    <w:panose1 w:val="00000500000000000000"/>
    <w:charset w:val="00"/>
    <w:family w:val="auto"/>
    <w:pitch w:val="variable"/>
    <w:sig w:usb0="2000020F" w:usb1="00000003" w:usb2="00000000" w:usb3="00000000" w:csb0="00000197"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4341" w:rsidRDefault="00204341" w:rsidP="00865E7B">
      <w:pPr>
        <w:spacing w:after="0" w:line="240" w:lineRule="auto"/>
      </w:pPr>
      <w:r>
        <w:separator/>
      </w:r>
    </w:p>
  </w:footnote>
  <w:footnote w:type="continuationSeparator" w:id="0">
    <w:p w:rsidR="00204341" w:rsidRDefault="00204341" w:rsidP="00865E7B">
      <w:pPr>
        <w:spacing w:after="0" w:line="240" w:lineRule="auto"/>
      </w:pPr>
      <w:r>
        <w:continuationSeparator/>
      </w:r>
    </w:p>
  </w:footnote>
  <w:footnote w:id="1">
    <w:p w:rsidR="00865E7B" w:rsidRPr="00865E7B" w:rsidRDefault="00865E7B">
      <w:pPr>
        <w:pStyle w:val="Textonotapie"/>
        <w:rPr>
          <w:rFonts w:ascii="Open Sans" w:hAnsi="Open Sans" w:cs="Open Sans"/>
          <w:sz w:val="12"/>
          <w:szCs w:val="12"/>
        </w:rPr>
      </w:pPr>
      <w:r w:rsidRPr="00865E7B">
        <w:rPr>
          <w:rStyle w:val="Refdenotaalpie"/>
          <w:rFonts w:ascii="Open Sans" w:hAnsi="Open Sans" w:cs="Open Sans"/>
          <w:color w:val="3B3838" w:themeColor="background2" w:themeShade="40"/>
          <w:sz w:val="12"/>
          <w:szCs w:val="12"/>
        </w:rPr>
        <w:footnoteRef/>
      </w:r>
      <w:r w:rsidRPr="00865E7B">
        <w:rPr>
          <w:rFonts w:ascii="Open Sans" w:hAnsi="Open Sans" w:cs="Open Sans"/>
          <w:color w:val="3B3838" w:themeColor="background2" w:themeShade="40"/>
          <w:sz w:val="12"/>
          <w:szCs w:val="12"/>
        </w:rPr>
        <w:t xml:space="preserve"> Bogotá. LLYC. Tomado de: </w:t>
      </w:r>
      <w:hyperlink r:id="rId1" w:history="1">
        <w:r w:rsidRPr="00865E7B">
          <w:rPr>
            <w:rStyle w:val="Hipervnculo"/>
            <w:rFonts w:ascii="Open Sans" w:hAnsi="Open Sans" w:cs="Open Sans"/>
            <w:sz w:val="12"/>
            <w:szCs w:val="12"/>
          </w:rPr>
          <w:t>https://www.llorenteycuenca.com/oficina/bogota/</w:t>
        </w:r>
      </w:hyperlink>
    </w:p>
  </w:footnote>
  <w:footnote w:id="2">
    <w:p w:rsidR="00E66F6C" w:rsidRDefault="00E66F6C">
      <w:pPr>
        <w:pStyle w:val="Textonotapie"/>
      </w:pPr>
      <w:r>
        <w:rPr>
          <w:rStyle w:val="Refdenotaalpie"/>
        </w:rPr>
        <w:footnoteRef/>
      </w:r>
      <w:r>
        <w:t xml:space="preserve"> </w:t>
      </w:r>
      <w:r w:rsidRPr="00E66F6C">
        <w:rPr>
          <w:sz w:val="12"/>
          <w:szCs w:val="12"/>
        </w:rPr>
        <w:t xml:space="preserve">Aliadas Estratégicas. Dinero.com. Tomado de: </w:t>
      </w:r>
      <w:hyperlink r:id="rId2" w:history="1">
        <w:r w:rsidRPr="00E66F6C">
          <w:rPr>
            <w:rStyle w:val="Hipervnculo"/>
            <w:sz w:val="12"/>
            <w:szCs w:val="12"/>
          </w:rPr>
          <w:t>https://www.dinero.com/especiales-comerciales/consultoria/articulo/empresas-consultoria-colombia/196119</w:t>
        </w:r>
      </w:hyperlink>
    </w:p>
  </w:footnote>
  <w:footnote w:id="3">
    <w:p w:rsidR="00683ADF" w:rsidRDefault="00683ADF">
      <w:pPr>
        <w:pStyle w:val="Textonotapie"/>
      </w:pPr>
      <w:r>
        <w:rPr>
          <w:rStyle w:val="Refdenotaalpie"/>
        </w:rPr>
        <w:footnoteRef/>
      </w:r>
      <w:r>
        <w:t xml:space="preserve"> </w:t>
      </w:r>
      <w:r w:rsidRPr="000E59AE">
        <w:rPr>
          <w:rFonts w:ascii="Open Sans" w:hAnsi="Open Sans" w:cs="Open Sans"/>
          <w:sz w:val="12"/>
          <w:szCs w:val="12"/>
        </w:rPr>
        <w:t xml:space="preserve">Ranking de las 300 empresas de la comunicación. Revista </w:t>
      </w:r>
      <w:proofErr w:type="spellStart"/>
      <w:r w:rsidRPr="000E59AE">
        <w:rPr>
          <w:rFonts w:ascii="Open Sans" w:hAnsi="Open Sans" w:cs="Open Sans"/>
          <w:sz w:val="12"/>
          <w:szCs w:val="12"/>
        </w:rPr>
        <w:t>PyM</w:t>
      </w:r>
      <w:proofErr w:type="spellEnd"/>
      <w:r w:rsidRPr="000E59AE">
        <w:rPr>
          <w:rFonts w:ascii="Open Sans" w:hAnsi="Open Sans" w:cs="Open Sans"/>
          <w:sz w:val="12"/>
          <w:szCs w:val="12"/>
        </w:rPr>
        <w:t xml:space="preserve">. Tomado de: </w:t>
      </w:r>
      <w:hyperlink r:id="rId3" w:history="1">
        <w:r w:rsidRPr="000E59AE">
          <w:rPr>
            <w:rStyle w:val="Hipervnculo"/>
            <w:rFonts w:ascii="Open Sans" w:hAnsi="Open Sans" w:cs="Open Sans"/>
            <w:sz w:val="12"/>
            <w:szCs w:val="12"/>
          </w:rPr>
          <w:t>https://www.dropbox.com/s/hgbl3fjmaqmeuwr/449%20-%20Ranking%20de%20las%20300%20empresas%20de%20la%20comuniaci%C3%B3n.pdf?dl=0</w:t>
        </w:r>
      </w:hyperlink>
    </w:p>
  </w:footnote>
  <w:footnote w:id="4">
    <w:p w:rsidR="000E59AE" w:rsidRDefault="000E59AE">
      <w:pPr>
        <w:pStyle w:val="Textonotapie"/>
      </w:pPr>
      <w:r>
        <w:rPr>
          <w:rStyle w:val="Refdenotaalpie"/>
        </w:rPr>
        <w:footnoteRef/>
      </w:r>
      <w:r>
        <w:t xml:space="preserve"> </w:t>
      </w:r>
      <w:r w:rsidR="00683ADF">
        <w:rPr>
          <w:rFonts w:ascii="Open Sans" w:hAnsi="Open Sans" w:cs="Open Sans"/>
          <w:sz w:val="12"/>
          <w:szCs w:val="12"/>
        </w:rPr>
        <w:t>IBID</w:t>
      </w:r>
    </w:p>
  </w:footnote>
  <w:footnote w:id="5">
    <w:p w:rsidR="00B85916" w:rsidRDefault="00B85916">
      <w:pPr>
        <w:pStyle w:val="Textonotapie"/>
      </w:pPr>
      <w:r>
        <w:rPr>
          <w:rStyle w:val="Refdenotaalpie"/>
        </w:rPr>
        <w:footnoteRef/>
      </w:r>
      <w:r>
        <w:t xml:space="preserve"> </w:t>
      </w:r>
      <w:r>
        <w:rPr>
          <w:rFonts w:ascii="Open Sans" w:hAnsi="Open Sans" w:cs="Open Sans"/>
          <w:sz w:val="12"/>
          <w:szCs w:val="12"/>
        </w:rPr>
        <w:t>IBID</w:t>
      </w:r>
    </w:p>
  </w:footnote>
  <w:footnote w:id="6">
    <w:p w:rsidR="00ED6D5D" w:rsidRPr="00ED6D5D" w:rsidRDefault="00ED6D5D">
      <w:pPr>
        <w:pStyle w:val="Textonotapie"/>
        <w:rPr>
          <w:rFonts w:ascii="Open Sans" w:hAnsi="Open Sans" w:cs="Open Sans"/>
          <w:sz w:val="12"/>
          <w:szCs w:val="12"/>
        </w:rPr>
      </w:pPr>
      <w:r w:rsidRPr="00ED6D5D">
        <w:rPr>
          <w:rStyle w:val="Refdenotaalpie"/>
          <w:rFonts w:ascii="Open Sans" w:hAnsi="Open Sans" w:cs="Open Sans"/>
          <w:sz w:val="12"/>
          <w:szCs w:val="12"/>
        </w:rPr>
        <w:footnoteRef/>
      </w:r>
      <w:r w:rsidRPr="00ED6D5D">
        <w:rPr>
          <w:rFonts w:ascii="Open Sans" w:hAnsi="Open Sans" w:cs="Open Sans"/>
          <w:sz w:val="12"/>
          <w:szCs w:val="12"/>
        </w:rPr>
        <w:t xml:space="preserve"> </w:t>
      </w:r>
      <w:proofErr w:type="spellStart"/>
      <w:r w:rsidRPr="00ED6D5D">
        <w:rPr>
          <w:rFonts w:ascii="Open Sans" w:hAnsi="Open Sans" w:cs="Open Sans"/>
          <w:sz w:val="12"/>
          <w:szCs w:val="12"/>
        </w:rPr>
        <w:t>Fakenews</w:t>
      </w:r>
      <w:proofErr w:type="spellEnd"/>
      <w:r w:rsidRPr="00ED6D5D">
        <w:rPr>
          <w:rFonts w:ascii="Open Sans" w:hAnsi="Open Sans" w:cs="Open Sans"/>
          <w:sz w:val="12"/>
          <w:szCs w:val="12"/>
        </w:rPr>
        <w:t xml:space="preserve">. Pacifista. Tomado de: </w:t>
      </w:r>
      <w:hyperlink r:id="rId4" w:history="1">
        <w:r w:rsidRPr="00ED6D5D">
          <w:rPr>
            <w:rStyle w:val="Hipervnculo"/>
            <w:rFonts w:ascii="Open Sans" w:hAnsi="Open Sans" w:cs="Open Sans"/>
            <w:sz w:val="12"/>
            <w:szCs w:val="12"/>
          </w:rPr>
          <w:t>https://pacifista.tv/tag/fake-news/</w:t>
        </w:r>
      </w:hyperlink>
    </w:p>
  </w:footnote>
  <w:footnote w:id="7">
    <w:p w:rsidR="00C912BE" w:rsidRDefault="00C912BE">
      <w:pPr>
        <w:pStyle w:val="Textonotapie"/>
      </w:pPr>
      <w:r w:rsidRPr="00C912BE">
        <w:rPr>
          <w:rFonts w:ascii="Open Sans" w:hAnsi="Open Sans" w:cs="Open Sans"/>
          <w:sz w:val="12"/>
          <w:szCs w:val="12"/>
        </w:rPr>
        <w:footnoteRef/>
      </w:r>
      <w:r w:rsidRPr="00C912BE">
        <w:rPr>
          <w:rFonts w:ascii="Open Sans" w:hAnsi="Open Sans" w:cs="Open Sans"/>
          <w:sz w:val="12"/>
          <w:szCs w:val="12"/>
        </w:rPr>
        <w:t xml:space="preserve"> Revista Semana pierde 40 mil seguidores tras salida de </w:t>
      </w:r>
      <w:proofErr w:type="spellStart"/>
      <w:r w:rsidRPr="00C912BE">
        <w:rPr>
          <w:rFonts w:ascii="Open Sans" w:hAnsi="Open Sans" w:cs="Open Sans"/>
          <w:sz w:val="12"/>
          <w:szCs w:val="12"/>
        </w:rPr>
        <w:t>Coronell</w:t>
      </w:r>
      <w:proofErr w:type="spellEnd"/>
      <w:r w:rsidRPr="00C912BE">
        <w:rPr>
          <w:rFonts w:ascii="Open Sans" w:hAnsi="Open Sans" w:cs="Open Sans"/>
          <w:sz w:val="12"/>
          <w:szCs w:val="12"/>
        </w:rPr>
        <w:t xml:space="preserve">. El Universal. Tomado de: </w:t>
      </w:r>
      <w:hyperlink r:id="rId5" w:history="1">
        <w:r w:rsidRPr="00C912BE">
          <w:rPr>
            <w:rStyle w:val="Hipervnculo"/>
            <w:rFonts w:ascii="Open Sans" w:hAnsi="Open Sans" w:cs="Open Sans"/>
            <w:sz w:val="12"/>
            <w:szCs w:val="12"/>
          </w:rPr>
          <w:t>https://www.eluniversal.com.co/colombia/revista-semana-pierde-40-mil-seguidores-tras-salida-de-coronell-BJ1209030</w:t>
        </w:r>
      </w:hyperlink>
      <w:r>
        <w:rPr>
          <w:rFonts w:ascii="Open Sans" w:hAnsi="Open Sans" w:cs="Open Sans"/>
          <w:sz w:val="12"/>
          <w:szCs w:val="12"/>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83C0F"/>
    <w:multiLevelType w:val="multilevel"/>
    <w:tmpl w:val="9BB8820A"/>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o"/>
      <w:lvlJc w:val="left"/>
      <w:pPr>
        <w:ind w:left="2635" w:hanging="792"/>
      </w:pPr>
      <w:rPr>
        <w:rFonts w:ascii="Courier New" w:hAnsi="Courier New" w:cs="Courier New"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A366713"/>
    <w:multiLevelType w:val="hybridMultilevel"/>
    <w:tmpl w:val="247032BC"/>
    <w:lvl w:ilvl="0" w:tplc="240A0001">
      <w:start w:val="1"/>
      <w:numFmt w:val="bullet"/>
      <w:lvlText w:val=""/>
      <w:lvlJc w:val="left"/>
      <w:pPr>
        <w:ind w:left="1512" w:hanging="360"/>
      </w:pPr>
      <w:rPr>
        <w:rFonts w:ascii="Symbol" w:hAnsi="Symbol" w:hint="default"/>
      </w:rPr>
    </w:lvl>
    <w:lvl w:ilvl="1" w:tplc="240A0003" w:tentative="1">
      <w:start w:val="1"/>
      <w:numFmt w:val="bullet"/>
      <w:lvlText w:val="o"/>
      <w:lvlJc w:val="left"/>
      <w:pPr>
        <w:ind w:left="2232" w:hanging="360"/>
      </w:pPr>
      <w:rPr>
        <w:rFonts w:ascii="Courier New" w:hAnsi="Courier New" w:cs="Courier New" w:hint="default"/>
      </w:rPr>
    </w:lvl>
    <w:lvl w:ilvl="2" w:tplc="240A0005" w:tentative="1">
      <w:start w:val="1"/>
      <w:numFmt w:val="bullet"/>
      <w:lvlText w:val=""/>
      <w:lvlJc w:val="left"/>
      <w:pPr>
        <w:ind w:left="2952" w:hanging="360"/>
      </w:pPr>
      <w:rPr>
        <w:rFonts w:ascii="Wingdings" w:hAnsi="Wingdings" w:hint="default"/>
      </w:rPr>
    </w:lvl>
    <w:lvl w:ilvl="3" w:tplc="240A0001" w:tentative="1">
      <w:start w:val="1"/>
      <w:numFmt w:val="bullet"/>
      <w:lvlText w:val=""/>
      <w:lvlJc w:val="left"/>
      <w:pPr>
        <w:ind w:left="3672" w:hanging="360"/>
      </w:pPr>
      <w:rPr>
        <w:rFonts w:ascii="Symbol" w:hAnsi="Symbol" w:hint="default"/>
      </w:rPr>
    </w:lvl>
    <w:lvl w:ilvl="4" w:tplc="240A0003" w:tentative="1">
      <w:start w:val="1"/>
      <w:numFmt w:val="bullet"/>
      <w:lvlText w:val="o"/>
      <w:lvlJc w:val="left"/>
      <w:pPr>
        <w:ind w:left="4392" w:hanging="360"/>
      </w:pPr>
      <w:rPr>
        <w:rFonts w:ascii="Courier New" w:hAnsi="Courier New" w:cs="Courier New" w:hint="default"/>
      </w:rPr>
    </w:lvl>
    <w:lvl w:ilvl="5" w:tplc="240A0005" w:tentative="1">
      <w:start w:val="1"/>
      <w:numFmt w:val="bullet"/>
      <w:lvlText w:val=""/>
      <w:lvlJc w:val="left"/>
      <w:pPr>
        <w:ind w:left="5112" w:hanging="360"/>
      </w:pPr>
      <w:rPr>
        <w:rFonts w:ascii="Wingdings" w:hAnsi="Wingdings" w:hint="default"/>
      </w:rPr>
    </w:lvl>
    <w:lvl w:ilvl="6" w:tplc="240A0001" w:tentative="1">
      <w:start w:val="1"/>
      <w:numFmt w:val="bullet"/>
      <w:lvlText w:val=""/>
      <w:lvlJc w:val="left"/>
      <w:pPr>
        <w:ind w:left="5832" w:hanging="360"/>
      </w:pPr>
      <w:rPr>
        <w:rFonts w:ascii="Symbol" w:hAnsi="Symbol" w:hint="default"/>
      </w:rPr>
    </w:lvl>
    <w:lvl w:ilvl="7" w:tplc="240A0003" w:tentative="1">
      <w:start w:val="1"/>
      <w:numFmt w:val="bullet"/>
      <w:lvlText w:val="o"/>
      <w:lvlJc w:val="left"/>
      <w:pPr>
        <w:ind w:left="6552" w:hanging="360"/>
      </w:pPr>
      <w:rPr>
        <w:rFonts w:ascii="Courier New" w:hAnsi="Courier New" w:cs="Courier New" w:hint="default"/>
      </w:rPr>
    </w:lvl>
    <w:lvl w:ilvl="8" w:tplc="240A0005" w:tentative="1">
      <w:start w:val="1"/>
      <w:numFmt w:val="bullet"/>
      <w:lvlText w:val=""/>
      <w:lvlJc w:val="left"/>
      <w:pPr>
        <w:ind w:left="7272" w:hanging="360"/>
      </w:pPr>
      <w:rPr>
        <w:rFonts w:ascii="Wingdings" w:hAnsi="Wingdings" w:hint="default"/>
      </w:rPr>
    </w:lvl>
  </w:abstractNum>
  <w:abstractNum w:abstractNumId="2" w15:restartNumberingAfterBreak="0">
    <w:nsid w:val="45353231"/>
    <w:multiLevelType w:val="multilevel"/>
    <w:tmpl w:val="1E8896B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8D4232C"/>
    <w:multiLevelType w:val="hybridMultilevel"/>
    <w:tmpl w:val="29261AF6"/>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Times New Roman"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Times New Roman"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Times New Roman" w:hint="default"/>
      </w:rPr>
    </w:lvl>
    <w:lvl w:ilvl="8" w:tplc="040A0005">
      <w:start w:val="1"/>
      <w:numFmt w:val="bullet"/>
      <w:lvlText w:val=""/>
      <w:lvlJc w:val="left"/>
      <w:pPr>
        <w:ind w:left="6480" w:hanging="360"/>
      </w:pPr>
      <w:rPr>
        <w:rFonts w:ascii="Wingdings" w:hAnsi="Wingdings" w:hint="default"/>
      </w:rPr>
    </w:lvl>
  </w:abstractNum>
  <w:abstractNum w:abstractNumId="4" w15:restartNumberingAfterBreak="0">
    <w:nsid w:val="4BDF6AC8"/>
    <w:multiLevelType w:val="multilevel"/>
    <w:tmpl w:val="D1928B3E"/>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o"/>
      <w:lvlJc w:val="left"/>
      <w:pPr>
        <w:ind w:left="2635" w:hanging="792"/>
      </w:pPr>
      <w:rPr>
        <w:rFonts w:ascii="Courier New" w:hAnsi="Courier New" w:cs="Courier New"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528300F"/>
    <w:multiLevelType w:val="hybridMultilevel"/>
    <w:tmpl w:val="DEB6A4E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55793EEB"/>
    <w:multiLevelType w:val="multilevel"/>
    <w:tmpl w:val="D1928B3E"/>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o"/>
      <w:lvlJc w:val="left"/>
      <w:pPr>
        <w:ind w:left="2635" w:hanging="792"/>
      </w:pPr>
      <w:rPr>
        <w:rFonts w:ascii="Courier New" w:hAnsi="Courier New" w:cs="Courier New"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ED3D6E"/>
    <w:multiLevelType w:val="multilevel"/>
    <w:tmpl w:val="D1928B3E"/>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o"/>
      <w:lvlJc w:val="left"/>
      <w:pPr>
        <w:ind w:left="2635" w:hanging="792"/>
      </w:pPr>
      <w:rPr>
        <w:rFonts w:ascii="Courier New" w:hAnsi="Courier New" w:cs="Courier New"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6BA3596"/>
    <w:multiLevelType w:val="hybridMultilevel"/>
    <w:tmpl w:val="00F057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69E40D8D"/>
    <w:multiLevelType w:val="hybridMultilevel"/>
    <w:tmpl w:val="21D43FD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03E54ED"/>
    <w:multiLevelType w:val="hybridMultilevel"/>
    <w:tmpl w:val="8EF242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5D4273E"/>
    <w:multiLevelType w:val="hybridMultilevel"/>
    <w:tmpl w:val="72886D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A8108B7"/>
    <w:multiLevelType w:val="hybridMultilevel"/>
    <w:tmpl w:val="FAFEAD9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12"/>
  </w:num>
  <w:num w:numId="4">
    <w:abstractNumId w:val="11"/>
  </w:num>
  <w:num w:numId="5">
    <w:abstractNumId w:val="3"/>
  </w:num>
  <w:num w:numId="6">
    <w:abstractNumId w:val="5"/>
  </w:num>
  <w:num w:numId="7">
    <w:abstractNumId w:val="10"/>
  </w:num>
  <w:num w:numId="8">
    <w:abstractNumId w:val="1"/>
  </w:num>
  <w:num w:numId="9">
    <w:abstractNumId w:val="9"/>
  </w:num>
  <w:num w:numId="10">
    <w:abstractNumId w:val="6"/>
  </w:num>
  <w:num w:numId="11">
    <w:abstractNumId w:val="7"/>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F42"/>
    <w:rsid w:val="00000B7B"/>
    <w:rsid w:val="000E2F42"/>
    <w:rsid w:val="000E59AE"/>
    <w:rsid w:val="001B26EA"/>
    <w:rsid w:val="001C402B"/>
    <w:rsid w:val="001C4AC4"/>
    <w:rsid w:val="001D48B1"/>
    <w:rsid w:val="00204341"/>
    <w:rsid w:val="00210D95"/>
    <w:rsid w:val="00230BAC"/>
    <w:rsid w:val="0027107A"/>
    <w:rsid w:val="00290FB4"/>
    <w:rsid w:val="002C4486"/>
    <w:rsid w:val="002E2674"/>
    <w:rsid w:val="002E369C"/>
    <w:rsid w:val="00315528"/>
    <w:rsid w:val="00342A4C"/>
    <w:rsid w:val="003664E3"/>
    <w:rsid w:val="003B2810"/>
    <w:rsid w:val="003E62DC"/>
    <w:rsid w:val="003E74A5"/>
    <w:rsid w:val="00495800"/>
    <w:rsid w:val="004D2C67"/>
    <w:rsid w:val="005369B4"/>
    <w:rsid w:val="0056058D"/>
    <w:rsid w:val="00562C2A"/>
    <w:rsid w:val="005768FA"/>
    <w:rsid w:val="00584476"/>
    <w:rsid w:val="005A7F14"/>
    <w:rsid w:val="005B61A7"/>
    <w:rsid w:val="005F4274"/>
    <w:rsid w:val="00631419"/>
    <w:rsid w:val="006535F4"/>
    <w:rsid w:val="00683ADF"/>
    <w:rsid w:val="006D321B"/>
    <w:rsid w:val="007126EE"/>
    <w:rsid w:val="00772755"/>
    <w:rsid w:val="007C04AC"/>
    <w:rsid w:val="007C24B1"/>
    <w:rsid w:val="007F66D9"/>
    <w:rsid w:val="00841411"/>
    <w:rsid w:val="008615A7"/>
    <w:rsid w:val="00865E7B"/>
    <w:rsid w:val="00884F9D"/>
    <w:rsid w:val="008E5403"/>
    <w:rsid w:val="009B141D"/>
    <w:rsid w:val="009C1B2F"/>
    <w:rsid w:val="00A27C7E"/>
    <w:rsid w:val="00B75151"/>
    <w:rsid w:val="00B85916"/>
    <w:rsid w:val="00BC57CF"/>
    <w:rsid w:val="00BE6E79"/>
    <w:rsid w:val="00C40A2E"/>
    <w:rsid w:val="00C66360"/>
    <w:rsid w:val="00C912BE"/>
    <w:rsid w:val="00D34170"/>
    <w:rsid w:val="00D62F59"/>
    <w:rsid w:val="00DB6C10"/>
    <w:rsid w:val="00DC6937"/>
    <w:rsid w:val="00E52042"/>
    <w:rsid w:val="00E66F6C"/>
    <w:rsid w:val="00ED6D5D"/>
    <w:rsid w:val="00FC3F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313D5"/>
  <w15:chartTrackingRefBased/>
  <w15:docId w15:val="{B96D9A70-88E6-4D94-BCAC-01F40337D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912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link w:val="Ttulo3Car"/>
    <w:uiPriority w:val="9"/>
    <w:qFormat/>
    <w:rsid w:val="002E369C"/>
    <w:pPr>
      <w:spacing w:before="100" w:beforeAutospacing="1" w:after="100" w:afterAutospacing="1" w:line="240" w:lineRule="auto"/>
      <w:outlineLvl w:val="2"/>
    </w:pPr>
    <w:rPr>
      <w:rFonts w:ascii="Times New Roman" w:eastAsia="Times New Roman" w:hAnsi="Times New Roman" w:cs="Times New Roman"/>
      <w:b/>
      <w:bCs/>
      <w:sz w:val="27"/>
      <w:szCs w:val="27"/>
      <w:lang w:eastAsia="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2F42"/>
    <w:pPr>
      <w:ind w:left="720"/>
      <w:contextualSpacing/>
    </w:pPr>
  </w:style>
  <w:style w:type="table" w:styleId="Tablaconcuadrcula">
    <w:name w:val="Table Grid"/>
    <w:basedOn w:val="Tablanormal"/>
    <w:uiPriority w:val="39"/>
    <w:rsid w:val="001C4A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90FB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290FB4"/>
    <w:rPr>
      <w:b/>
      <w:bCs/>
    </w:rPr>
  </w:style>
  <w:style w:type="paragraph" w:styleId="Textonotapie">
    <w:name w:val="footnote text"/>
    <w:basedOn w:val="Normal"/>
    <w:link w:val="TextonotapieCar"/>
    <w:uiPriority w:val="99"/>
    <w:unhideWhenUsed/>
    <w:rsid w:val="00865E7B"/>
    <w:pPr>
      <w:spacing w:after="0" w:line="240" w:lineRule="auto"/>
    </w:pPr>
    <w:rPr>
      <w:sz w:val="20"/>
      <w:szCs w:val="20"/>
    </w:rPr>
  </w:style>
  <w:style w:type="character" w:customStyle="1" w:styleId="TextonotapieCar">
    <w:name w:val="Texto nota pie Car"/>
    <w:basedOn w:val="Fuentedeprrafopredeter"/>
    <w:link w:val="Textonotapie"/>
    <w:uiPriority w:val="99"/>
    <w:rsid w:val="00865E7B"/>
    <w:rPr>
      <w:sz w:val="20"/>
      <w:szCs w:val="20"/>
    </w:rPr>
  </w:style>
  <w:style w:type="character" w:styleId="Refdenotaalpie">
    <w:name w:val="footnote reference"/>
    <w:basedOn w:val="Fuentedeprrafopredeter"/>
    <w:uiPriority w:val="99"/>
    <w:semiHidden/>
    <w:unhideWhenUsed/>
    <w:rsid w:val="00865E7B"/>
    <w:rPr>
      <w:vertAlign w:val="superscript"/>
    </w:rPr>
  </w:style>
  <w:style w:type="character" w:styleId="Hipervnculo">
    <w:name w:val="Hyperlink"/>
    <w:basedOn w:val="Fuentedeprrafopredeter"/>
    <w:uiPriority w:val="99"/>
    <w:semiHidden/>
    <w:unhideWhenUsed/>
    <w:rsid w:val="00865E7B"/>
    <w:rPr>
      <w:color w:val="0000FF"/>
      <w:u w:val="single"/>
    </w:rPr>
  </w:style>
  <w:style w:type="paragraph" w:styleId="Encabezado">
    <w:name w:val="header"/>
    <w:basedOn w:val="Normal"/>
    <w:link w:val="EncabezadoCar"/>
    <w:unhideWhenUsed/>
    <w:rsid w:val="001B26EA"/>
    <w:pPr>
      <w:tabs>
        <w:tab w:val="center" w:pos="4252"/>
        <w:tab w:val="right" w:pos="8504"/>
      </w:tabs>
      <w:spacing w:after="0" w:line="240" w:lineRule="auto"/>
    </w:pPr>
    <w:rPr>
      <w:lang w:val="es-ES_tradnl"/>
    </w:rPr>
  </w:style>
  <w:style w:type="character" w:customStyle="1" w:styleId="EncabezadoCar">
    <w:name w:val="Encabezado Car"/>
    <w:basedOn w:val="Fuentedeprrafopredeter"/>
    <w:link w:val="Encabezado"/>
    <w:rsid w:val="001B26EA"/>
    <w:rPr>
      <w:lang w:val="es-ES_tradnl"/>
    </w:rPr>
  </w:style>
  <w:style w:type="character" w:styleId="nfasis">
    <w:name w:val="Emphasis"/>
    <w:basedOn w:val="Fuentedeprrafopredeter"/>
    <w:uiPriority w:val="20"/>
    <w:qFormat/>
    <w:rsid w:val="007126EE"/>
    <w:rPr>
      <w:i/>
      <w:iCs/>
    </w:rPr>
  </w:style>
  <w:style w:type="character" w:customStyle="1" w:styleId="Ttulo3Car">
    <w:name w:val="Título 3 Car"/>
    <w:basedOn w:val="Fuentedeprrafopredeter"/>
    <w:link w:val="Ttulo3"/>
    <w:uiPriority w:val="9"/>
    <w:rsid w:val="002E369C"/>
    <w:rPr>
      <w:rFonts w:ascii="Times New Roman" w:eastAsia="Times New Roman" w:hAnsi="Times New Roman" w:cs="Times New Roman"/>
      <w:b/>
      <w:bCs/>
      <w:sz w:val="27"/>
      <w:szCs w:val="27"/>
      <w:lang w:eastAsia="es-CO"/>
    </w:rPr>
  </w:style>
  <w:style w:type="character" w:customStyle="1" w:styleId="Ttulo1Car">
    <w:name w:val="Título 1 Car"/>
    <w:basedOn w:val="Fuentedeprrafopredeter"/>
    <w:link w:val="Ttulo1"/>
    <w:uiPriority w:val="9"/>
    <w:rsid w:val="00C912BE"/>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3349792">
      <w:bodyDiv w:val="1"/>
      <w:marLeft w:val="0"/>
      <w:marRight w:val="0"/>
      <w:marTop w:val="0"/>
      <w:marBottom w:val="0"/>
      <w:divBdr>
        <w:top w:val="none" w:sz="0" w:space="0" w:color="auto"/>
        <w:left w:val="none" w:sz="0" w:space="0" w:color="auto"/>
        <w:bottom w:val="none" w:sz="0" w:space="0" w:color="auto"/>
        <w:right w:val="none" w:sz="0" w:space="0" w:color="auto"/>
      </w:divBdr>
    </w:div>
    <w:div w:id="724066334">
      <w:bodyDiv w:val="1"/>
      <w:marLeft w:val="0"/>
      <w:marRight w:val="0"/>
      <w:marTop w:val="0"/>
      <w:marBottom w:val="0"/>
      <w:divBdr>
        <w:top w:val="none" w:sz="0" w:space="0" w:color="auto"/>
        <w:left w:val="none" w:sz="0" w:space="0" w:color="auto"/>
        <w:bottom w:val="none" w:sz="0" w:space="0" w:color="auto"/>
        <w:right w:val="none" w:sz="0" w:space="0" w:color="auto"/>
      </w:divBdr>
    </w:div>
    <w:div w:id="769353780">
      <w:bodyDiv w:val="1"/>
      <w:marLeft w:val="0"/>
      <w:marRight w:val="0"/>
      <w:marTop w:val="0"/>
      <w:marBottom w:val="0"/>
      <w:divBdr>
        <w:top w:val="none" w:sz="0" w:space="0" w:color="auto"/>
        <w:left w:val="none" w:sz="0" w:space="0" w:color="auto"/>
        <w:bottom w:val="none" w:sz="0" w:space="0" w:color="auto"/>
        <w:right w:val="none" w:sz="0" w:space="0" w:color="auto"/>
      </w:divBdr>
    </w:div>
    <w:div w:id="1309625526">
      <w:bodyDiv w:val="1"/>
      <w:marLeft w:val="0"/>
      <w:marRight w:val="0"/>
      <w:marTop w:val="0"/>
      <w:marBottom w:val="0"/>
      <w:divBdr>
        <w:top w:val="none" w:sz="0" w:space="0" w:color="auto"/>
        <w:left w:val="none" w:sz="0" w:space="0" w:color="auto"/>
        <w:bottom w:val="none" w:sz="0" w:space="0" w:color="auto"/>
        <w:right w:val="none" w:sz="0" w:space="0" w:color="auto"/>
      </w:divBdr>
    </w:div>
    <w:div w:id="1702512905">
      <w:bodyDiv w:val="1"/>
      <w:marLeft w:val="0"/>
      <w:marRight w:val="0"/>
      <w:marTop w:val="0"/>
      <w:marBottom w:val="0"/>
      <w:divBdr>
        <w:top w:val="none" w:sz="0" w:space="0" w:color="auto"/>
        <w:left w:val="none" w:sz="0" w:space="0" w:color="auto"/>
        <w:bottom w:val="none" w:sz="0" w:space="0" w:color="auto"/>
        <w:right w:val="none" w:sz="0" w:space="0" w:color="auto"/>
      </w:divBdr>
    </w:div>
    <w:div w:id="1732531973">
      <w:bodyDiv w:val="1"/>
      <w:marLeft w:val="0"/>
      <w:marRight w:val="0"/>
      <w:marTop w:val="0"/>
      <w:marBottom w:val="0"/>
      <w:divBdr>
        <w:top w:val="none" w:sz="0" w:space="0" w:color="auto"/>
        <w:left w:val="none" w:sz="0" w:space="0" w:color="auto"/>
        <w:bottom w:val="none" w:sz="0" w:space="0" w:color="auto"/>
        <w:right w:val="none" w:sz="0" w:space="0" w:color="auto"/>
      </w:divBdr>
    </w:div>
    <w:div w:id="2078048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dropbox.com/s/hgbl3fjmaqmeuwr/449%20-%20Ranking%20de%20las%20300%20empresas%20de%20la%20comuniaci%C3%B3n.pdf?dl=0" TargetMode="External"/><Relationship Id="rId2" Type="http://schemas.openxmlformats.org/officeDocument/2006/relationships/numbering" Target="numbering.xml"/><Relationship Id="rId16" Type="http://schemas.openxmlformats.org/officeDocument/2006/relationships/hyperlink" Target="https://www.eluniversal.com.co/colombia/revista-semana-pierde-40-mil-seguidores-tras-salida-de-coronell-BJ120903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pacifista.tv/tag/fake-news/"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lorenteycuenca.com/oficina/bogota/"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dropbox.com/s/hgbl3fjmaqmeuwr/449%20-%20Ranking%20de%20las%20300%20empresas%20de%20la%20comuniaci%C3%B3n.pdf?dl=0" TargetMode="External"/><Relationship Id="rId2" Type="http://schemas.openxmlformats.org/officeDocument/2006/relationships/hyperlink" Target="https://www.dinero.com/especiales-comerciales/consultoria/articulo/empresas-consultoria-colombia/196119" TargetMode="External"/><Relationship Id="rId1" Type="http://schemas.openxmlformats.org/officeDocument/2006/relationships/hyperlink" Target="https://www.llorenteycuenca.com/oficina/bogota/" TargetMode="External"/><Relationship Id="rId5" Type="http://schemas.openxmlformats.org/officeDocument/2006/relationships/hyperlink" Target="https://www.eluniversal.com.co/colombia/revista-semana-pierde-40-mil-seguidores-tras-salida-de-coronell-BJ1209030" TargetMode="External"/><Relationship Id="rId4" Type="http://schemas.openxmlformats.org/officeDocument/2006/relationships/hyperlink" Target="https://pacifista.tv/tag/fake-new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78200-8727-4FD9-86AD-F7779BA6D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363</TotalTime>
  <Pages>9</Pages>
  <Words>1842</Words>
  <Characters>10132</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Alejandra Aljure</dc:creator>
  <cp:keywords/>
  <dc:description/>
  <cp:lastModifiedBy>Alejandra Aljure</cp:lastModifiedBy>
  <cp:revision>46</cp:revision>
  <dcterms:created xsi:type="dcterms:W3CDTF">2019-05-28T03:12:00Z</dcterms:created>
  <dcterms:modified xsi:type="dcterms:W3CDTF">2019-05-31T15:39:00Z</dcterms:modified>
</cp:coreProperties>
</file>