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830" w:rsidRDefault="002643AE" w:rsidP="00CC269B">
      <w:pPr>
        <w:pStyle w:val="Ttulo1-primerapginadeldocumento"/>
      </w:pPr>
      <w:r>
        <w:t>Reflexión: Lectura número 4</w:t>
      </w:r>
    </w:p>
    <w:p w:rsidR="002643AE" w:rsidRDefault="002643AE" w:rsidP="00AA7830">
      <w:pPr>
        <w:pStyle w:val="Titulo2-captulosdeldocumento"/>
      </w:pPr>
      <w:r>
        <w:t xml:space="preserve">China: </w:t>
      </w:r>
      <w:r w:rsidR="00DA7E95">
        <w:t>El arte de hacer negocios</w:t>
      </w:r>
      <w:r>
        <w:t xml:space="preserve"> con los pobres</w:t>
      </w:r>
    </w:p>
    <w:p w:rsidR="002643AE" w:rsidRDefault="002643AE" w:rsidP="002643AE">
      <w:pPr>
        <w:rPr>
          <w:lang w:val="es-ES"/>
        </w:rPr>
      </w:pPr>
    </w:p>
    <w:p w:rsidR="00A72353" w:rsidRDefault="002643AE" w:rsidP="002643AE">
      <w:r>
        <w:t>Suena políticamente incorrecto</w:t>
      </w:r>
      <w:r w:rsidR="00BD59C6">
        <w:t xml:space="preserve">, pero China </w:t>
      </w:r>
      <w:r w:rsidR="005064F7">
        <w:t>h</w:t>
      </w:r>
      <w:r w:rsidR="00BD59C6">
        <w:t>a encontrado</w:t>
      </w:r>
      <w:r w:rsidR="005064F7">
        <w:t xml:space="preserve"> un</w:t>
      </w:r>
      <w:r w:rsidR="00BD59C6">
        <w:t xml:space="preserve"> modelo</w:t>
      </w:r>
      <w:r w:rsidR="00E20F68">
        <w:t xml:space="preserve"> </w:t>
      </w:r>
      <w:r w:rsidR="001D06C2">
        <w:t xml:space="preserve">con un potencial altamente rentable para impulsar su influencia en el entorno global. Apostar por </w:t>
      </w:r>
      <w:r w:rsidR="00A72353">
        <w:t>el sector más vulnerable, aunque recurrentemente es cuestionado, siempre ha sido lucrativo. No podemos olvidar las empresas que basan sus modelos en abonos chiquitos, en plazos eternos, con intereses muy por encima de lo “moralmente” correcto. China al más puro estilo de estas empresas minoristas está ampliando su red de influencia en el mercado global.</w:t>
      </w:r>
    </w:p>
    <w:p w:rsidR="00A72353" w:rsidRDefault="005064F7" w:rsidP="001D06C2">
      <w:pPr>
        <w:rPr>
          <w:lang w:val="es-MX"/>
        </w:rPr>
      </w:pPr>
      <w:r>
        <w:t>Este,</w:t>
      </w:r>
      <w:r w:rsidR="00737897">
        <w:t xml:space="preserve"> </w:t>
      </w:r>
      <w:r w:rsidR="00920B3A">
        <w:t>es un país que lleg</w:t>
      </w:r>
      <w:r>
        <w:t>ó</w:t>
      </w:r>
      <w:r w:rsidR="00920B3A">
        <w:t xml:space="preserve"> tarde al mercado globalizado, pero en el momento que decidió participar ten</w:t>
      </w:r>
      <w:r>
        <w:t>í</w:t>
      </w:r>
      <w:r w:rsidR="00920B3A">
        <w:t>a claro el objetivo</w:t>
      </w:r>
      <w:r>
        <w:t>,</w:t>
      </w:r>
      <w:r w:rsidR="00920B3A">
        <w:t xml:space="preserve"> y hoy ha</w:t>
      </w:r>
      <w:r w:rsidR="00737897">
        <w:t xml:space="preserve"> </w:t>
      </w:r>
      <w:r w:rsidR="00A72353">
        <w:t>instaurado un modelo en que los riesgos económicos o políticos pasan a segundo término</w:t>
      </w:r>
      <w:r>
        <w:t xml:space="preserve"> pero que, </w:t>
      </w:r>
      <w:r w:rsidR="00920B3A">
        <w:t xml:space="preserve">sin embargo, le permite </w:t>
      </w:r>
      <w:r w:rsidR="00A72353">
        <w:t xml:space="preserve">posicionarse como una potencia global </w:t>
      </w:r>
      <w:r w:rsidR="00920B3A">
        <w:t>apalancándose</w:t>
      </w:r>
      <w:r w:rsidR="00A72353">
        <w:t xml:space="preserve"> precisamente en </w:t>
      </w:r>
      <w:r w:rsidR="00737897">
        <w:t xml:space="preserve">su </w:t>
      </w:r>
      <w:r w:rsidR="00AD53FB">
        <w:t xml:space="preserve">capacidad </w:t>
      </w:r>
      <w:r w:rsidR="00A72353">
        <w:t xml:space="preserve">de construir </w:t>
      </w:r>
      <w:r w:rsidR="001D06C2">
        <w:t xml:space="preserve">desde </w:t>
      </w:r>
      <w:r w:rsidR="00A72353">
        <w:t>los más</w:t>
      </w:r>
      <w:r w:rsidR="001D06C2">
        <w:t xml:space="preserve"> desfavorecidos</w:t>
      </w:r>
      <w:r w:rsidR="00DA7E95">
        <w:rPr>
          <w:lang w:val="es-MX"/>
        </w:rPr>
        <w:t xml:space="preserve"> como lo son los países de Asia, África, América Latina y el Caribe.</w:t>
      </w:r>
    </w:p>
    <w:p w:rsidR="009F42ED" w:rsidRDefault="009F42ED" w:rsidP="009F42ED">
      <w:pPr>
        <w:rPr>
          <w:lang w:val="es-MX"/>
        </w:rPr>
      </w:pPr>
      <w:r>
        <w:rPr>
          <w:lang w:val="es-MX"/>
        </w:rPr>
        <w:t xml:space="preserve">Su influencia en el escenario global incrementa a partir de un modelo que podría incluso ser muy similar al de un usurero; primero, apoya a los menos favorecidos con pocas condiciones de por medio; segundo, </w:t>
      </w:r>
      <w:r w:rsidRPr="004B234C">
        <w:rPr>
          <w:lang w:val="es-MX"/>
        </w:rPr>
        <w:t>en caso de que el país no pueda pagar</w:t>
      </w:r>
      <w:r w:rsidR="005064F7" w:rsidRPr="004B234C">
        <w:rPr>
          <w:lang w:val="es-MX"/>
        </w:rPr>
        <w:t>,</w:t>
      </w:r>
      <w:r w:rsidR="004B234C" w:rsidRPr="004B234C">
        <w:rPr>
          <w:lang w:val="es-MX"/>
        </w:rPr>
        <w:t xml:space="preserve"> crea </w:t>
      </w:r>
      <w:r w:rsidRPr="004B234C">
        <w:rPr>
          <w:lang w:val="es-MX"/>
        </w:rPr>
        <w:t>condiciones</w:t>
      </w:r>
      <w:r w:rsidR="004B234C" w:rsidRPr="004B234C">
        <w:rPr>
          <w:lang w:val="es-MX"/>
        </w:rPr>
        <w:t xml:space="preserve"> que hacen que</w:t>
      </w:r>
      <w:r w:rsidRPr="004B234C">
        <w:rPr>
          <w:lang w:val="es-MX"/>
        </w:rPr>
        <w:t xml:space="preserve"> los intereses gener</w:t>
      </w:r>
      <w:r w:rsidR="004B234C" w:rsidRPr="004B234C">
        <w:rPr>
          <w:lang w:val="es-MX"/>
        </w:rPr>
        <w:t>e</w:t>
      </w:r>
      <w:r w:rsidRPr="004B234C">
        <w:rPr>
          <w:lang w:val="es-MX"/>
        </w:rPr>
        <w:t>n una deuda que los países no tienen las condiciones de saldar</w:t>
      </w:r>
      <w:r w:rsidR="002B1CFA">
        <w:rPr>
          <w:lang w:val="es-MX"/>
        </w:rPr>
        <w:t>.</w:t>
      </w:r>
      <w:r>
        <w:rPr>
          <w:lang w:val="es-MX"/>
        </w:rPr>
        <w:t xml:space="preserve"> </w:t>
      </w:r>
      <w:r w:rsidR="002B1CFA">
        <w:rPr>
          <w:lang w:val="es-MX"/>
        </w:rPr>
        <w:t>E</w:t>
      </w:r>
      <w:r>
        <w:rPr>
          <w:lang w:val="es-MX"/>
        </w:rPr>
        <w:t xml:space="preserve">s claro que </w:t>
      </w:r>
      <w:r>
        <w:rPr>
          <w:lang w:val="es-MX"/>
        </w:rPr>
        <w:t>el entorno globalizado en el que nos desarrollamos hay pocas cosas más influyentes que el dinero.</w:t>
      </w:r>
    </w:p>
    <w:p w:rsidR="005064F7" w:rsidRDefault="009F42ED" w:rsidP="009F42ED">
      <w:r>
        <w:t>China hoy apuesta por construir su perfil como potencia global</w:t>
      </w:r>
      <w:r>
        <w:t xml:space="preserve"> desde la base de la pirámide</w:t>
      </w:r>
      <w:r>
        <w:t xml:space="preserve"> en este modelo que tiene l</w:t>
      </w:r>
      <w:r>
        <w:t>a necesidad de los más pobres</w:t>
      </w:r>
      <w:r>
        <w:t xml:space="preserve"> como</w:t>
      </w:r>
      <w:r>
        <w:t xml:space="preserve"> materia prima</w:t>
      </w:r>
      <w:r w:rsidR="005064F7">
        <w:t>,</w:t>
      </w:r>
      <w:r>
        <w:t xml:space="preserve"> </w:t>
      </w:r>
      <w:r w:rsidR="005064F7">
        <w:t xml:space="preserve">tomando en cuenta como coincidencia </w:t>
      </w:r>
      <w:r w:rsidR="002B1CFA">
        <w:t>afortunada</w:t>
      </w:r>
      <w:r w:rsidR="005064F7">
        <w:t xml:space="preserve">, que estos países menos favorecidos son, en su mayoría, los más ricos en recursos naturales, mismos que se presentan como indispensables para la potente industria manufacturera que ha caracterizado a este gigante asiático durante siglos.  </w:t>
      </w:r>
    </w:p>
    <w:p w:rsidR="004B234C" w:rsidRDefault="009F42ED" w:rsidP="002F1FC9">
      <w:r>
        <w:t>Así como como no</w:t>
      </w:r>
      <w:r>
        <w:t xml:space="preserve"> hay pieza más codiciada para una multinacional que descubrir un nuevo mercado</w:t>
      </w:r>
      <w:r>
        <w:t>, China ha encontrado el suyo, lejos de interesarse</w:t>
      </w:r>
      <w:r>
        <w:t xml:space="preserve"> por saber en qu</w:t>
      </w:r>
      <w:r w:rsidR="005064F7">
        <w:t>é</w:t>
      </w:r>
      <w:r>
        <w:t xml:space="preserve"> se pudieran destinar los recursos</w:t>
      </w:r>
      <w:r w:rsidR="005064F7">
        <w:t>, el</w:t>
      </w:r>
      <w:r w:rsidR="002F1FC9">
        <w:t xml:space="preserve"> a</w:t>
      </w:r>
      <w:r>
        <w:t>postar por los más pobres</w:t>
      </w:r>
      <w:r w:rsidR="005064F7">
        <w:t>,</w:t>
      </w:r>
      <w:r>
        <w:t xml:space="preserve"> </w:t>
      </w:r>
      <w:r w:rsidR="005064F7">
        <w:t>-</w:t>
      </w:r>
      <w:r>
        <w:t>lejos del debate si es éticamente correcto o no</w:t>
      </w:r>
      <w:r w:rsidR="005064F7">
        <w:t>-</w:t>
      </w:r>
      <w:r>
        <w:t>, es redituable para China</w:t>
      </w:r>
      <w:r w:rsidR="004B234C">
        <w:t xml:space="preserve">: una estrategia que alinea el objetivo final, aunque implique dinero para los más pobres, en un modelo de gobierno populista. </w:t>
      </w:r>
      <w:bookmarkStart w:id="0" w:name="_GoBack"/>
      <w:bookmarkEnd w:id="0"/>
    </w:p>
    <w:p w:rsidR="009973CF" w:rsidRPr="00CC64F0" w:rsidRDefault="009973CF" w:rsidP="002F1FC9"/>
    <w:sectPr w:rsidR="009973CF" w:rsidRPr="00CC64F0" w:rsidSect="00B424D4">
      <w:headerReference w:type="default" r:id="rId7"/>
      <w:footerReference w:type="even" r:id="rId8"/>
      <w:footerReference w:type="default" r:id="rId9"/>
      <w:headerReference w:type="first" r:id="rId10"/>
      <w:footerReference w:type="first" r:id="rId11"/>
      <w:pgSz w:w="12240" w:h="15840" w:code="1"/>
      <w:pgMar w:top="1809" w:right="1701" w:bottom="2268" w:left="1701" w:header="805" w:footer="760"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00F2" w:rsidRDefault="005500F2">
      <w:r>
        <w:separator/>
      </w:r>
    </w:p>
  </w:endnote>
  <w:endnote w:type="continuationSeparator" w:id="0">
    <w:p w:rsidR="005500F2" w:rsidRDefault="0055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w:altName w:val="Adelle-Regular"/>
    <w:panose1 w:val="02000503060000020004"/>
    <w:charset w:val="00"/>
    <w:family w:val="modern"/>
    <w:notTrueType/>
    <w:pitch w:val="variable"/>
    <w:sig w:usb0="80000087" w:usb1="0000004B" w:usb2="00000000" w:usb3="00000000" w:csb0="00000083" w:csb1="00000000"/>
  </w:font>
  <w:font w:name="Arial">
    <w:panose1 w:val="020B0604020202020204"/>
    <w:charset w:val="00"/>
    <w:family w:val="swiss"/>
    <w:pitch w:val="variable"/>
    <w:sig w:usb0="E0002EFF" w:usb1="C0007843" w:usb2="00000009" w:usb3="00000000" w:csb0="000001FF" w:csb1="00000000"/>
  </w:font>
  <w:font w:name="Adelle Light">
    <w:altName w:val="Calibri"/>
    <w:charset w:val="00"/>
    <w:family w:val="auto"/>
    <w:pitch w:val="variable"/>
    <w:sig w:usb0="80000087" w:usb1="0000004B" w:usb2="00000000" w:usb3="00000000" w:csb0="0000008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830" w:rsidRDefault="00AA7830" w:rsidP="00E95A7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AA7830" w:rsidRDefault="00AA7830" w:rsidP="00216D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830" w:rsidRPr="00BF2FDF" w:rsidRDefault="00AA7830" w:rsidP="00EA5C71">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623D22">
      <w:rPr>
        <w:rStyle w:val="Nmerodepgina"/>
        <w:noProof/>
        <w:szCs w:val="18"/>
      </w:rPr>
      <w:t>2</w:t>
    </w:r>
    <w:r w:rsidRPr="00BF2FDF">
      <w:rPr>
        <w:rStyle w:val="Nmerodepgina"/>
        <w:szCs w:val="18"/>
      </w:rPr>
      <w:fldChar w:fldCharType="end"/>
    </w:r>
  </w:p>
  <w:p w:rsidR="00B424D4" w:rsidRPr="00B424D4" w:rsidRDefault="00B424D4" w:rsidP="00B424D4">
    <w:pPr>
      <w:pStyle w:val="Piedepgina"/>
      <w:rPr>
        <w:noProof/>
        <w:lang w:val="es-ES"/>
      </w:rPr>
    </w:pPr>
    <w:r w:rsidRPr="00B424D4">
      <w:rPr>
        <w:noProof/>
        <w:lang w:val="es-ES"/>
      </w:rPr>
      <w:t xml:space="preserve">Av. Paseo de la Reforma 412, Piso 14, Col. Juárez, Del. Cuauhtémoc </w:t>
    </w:r>
  </w:p>
  <w:p w:rsidR="00AA7830" w:rsidRPr="0012239D" w:rsidRDefault="00B424D4" w:rsidP="00B424D4">
    <w:pPr>
      <w:pStyle w:val="Piedepgina"/>
      <w:rPr>
        <w:color w:val="53565A"/>
      </w:rPr>
    </w:pPr>
    <w:r w:rsidRPr="00B424D4">
      <w:rPr>
        <w:noProof/>
        <w:lang w:val="es-ES"/>
      </w:rPr>
      <w:t>CP 06600 México, D.F.   Tel +52 55 5257 1084</w:t>
    </w:r>
  </w:p>
  <w:p w:rsidR="00AA7830" w:rsidRPr="0012239D" w:rsidRDefault="00AA7830" w:rsidP="00AA7830">
    <w:pPr>
      <w:pStyle w:val="Piedepgina"/>
      <w:rPr>
        <w:color w:val="53565A"/>
        <w:sz w:val="20"/>
      </w:rPr>
    </w:pPr>
    <w:r w:rsidRPr="0012239D">
      <w:rPr>
        <w:color w:val="53565A"/>
      </w:rPr>
      <w:t>www.llorenteycuenca.com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13B" w:rsidRPr="00BF2FDF" w:rsidRDefault="00A0513B" w:rsidP="00A0513B">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623D22">
      <w:rPr>
        <w:rStyle w:val="Nmerodepgina"/>
        <w:noProof/>
        <w:szCs w:val="18"/>
      </w:rPr>
      <w:t>1</w:t>
    </w:r>
    <w:r w:rsidRPr="00BF2FDF">
      <w:rPr>
        <w:rStyle w:val="Nmerodepgina"/>
        <w:szCs w:val="18"/>
      </w:rPr>
      <w:fldChar w:fldCharType="end"/>
    </w:r>
  </w:p>
  <w:p w:rsidR="00B424D4" w:rsidRPr="00B424D4" w:rsidRDefault="00B424D4" w:rsidP="00B424D4">
    <w:pPr>
      <w:pStyle w:val="Piedepgina"/>
      <w:rPr>
        <w:noProof/>
        <w:lang w:val="es-ES"/>
      </w:rPr>
    </w:pPr>
    <w:r w:rsidRPr="00B424D4">
      <w:rPr>
        <w:noProof/>
        <w:lang w:val="es-ES"/>
      </w:rPr>
      <w:t xml:space="preserve">Av. Paseo de la Reforma 412, Piso 14, Col. Juárez, Del. Cuauhtémoc </w:t>
    </w:r>
  </w:p>
  <w:p w:rsidR="00A0513B" w:rsidRPr="0012239D" w:rsidRDefault="00B424D4" w:rsidP="00B424D4">
    <w:pPr>
      <w:pStyle w:val="Piedepgina"/>
      <w:rPr>
        <w:color w:val="53565A"/>
      </w:rPr>
    </w:pPr>
    <w:r w:rsidRPr="00B424D4">
      <w:rPr>
        <w:noProof/>
        <w:lang w:val="es-ES"/>
      </w:rPr>
      <w:t>CP 06600 México, D.F.   Tel +52 55 5257 1084</w:t>
    </w:r>
  </w:p>
  <w:p w:rsidR="00AA7830" w:rsidRPr="0012239D" w:rsidRDefault="00A0513B" w:rsidP="00A0513B">
    <w:pPr>
      <w:pStyle w:val="Piedepgina"/>
      <w:rPr>
        <w:color w:val="53565A"/>
        <w:sz w:val="20"/>
      </w:rPr>
    </w:pPr>
    <w:r w:rsidRPr="0012239D">
      <w:rPr>
        <w:color w:val="53565A"/>
      </w:rPr>
      <w:t>www.llorenteycuenca.com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00F2" w:rsidRDefault="005500F2">
      <w:r>
        <w:separator/>
      </w:r>
    </w:p>
  </w:footnote>
  <w:footnote w:type="continuationSeparator" w:id="0">
    <w:p w:rsidR="005500F2" w:rsidRDefault="00550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830" w:rsidRPr="00901AC3" w:rsidRDefault="00AA7830">
    <w:pPr>
      <w:pStyle w:val="Encabezado"/>
      <w:rPr>
        <w:rFonts w:cs="Tahoma"/>
      </w:rPr>
    </w:pPr>
    <w:r>
      <w:rPr>
        <w:rFonts w:ascii="Adelle Light" w:hAnsi="Adelle Light"/>
        <w:noProof/>
        <w:lang w:val="es-ES"/>
      </w:rPr>
      <w:drawing>
        <wp:inline distT="0" distB="0" distL="0" distR="0" wp14:anchorId="4D2E3969" wp14:editId="015D4C56">
          <wp:extent cx="1372235" cy="25989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amp;C gris.jpg"/>
                  <pic:cNvPicPr/>
                </pic:nvPicPr>
                <pic:blipFill>
                  <a:blip r:embed="rId1">
                    <a:extLst>
                      <a:ext uri="{28A0092B-C50C-407E-A947-70E740481C1C}">
                        <a14:useLocalDpi xmlns:a14="http://schemas.microsoft.com/office/drawing/2010/main" val="0"/>
                      </a:ext>
                    </a:extLst>
                  </a:blip>
                  <a:stretch>
                    <a:fillRect/>
                  </a:stretch>
                </pic:blipFill>
                <pic:spPr>
                  <a:xfrm>
                    <a:off x="0" y="0"/>
                    <a:ext cx="1375703" cy="2605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830" w:rsidRPr="00901AC3" w:rsidRDefault="00AA7830">
    <w:pPr>
      <w:pStyle w:val="Encabezado"/>
      <w:rPr>
        <w:rFonts w:cs="Tahoma"/>
      </w:rPr>
    </w:pPr>
  </w:p>
  <w:p w:rsidR="00AA7830" w:rsidRPr="00901AC3" w:rsidRDefault="00AA7830">
    <w:pPr>
      <w:pStyle w:val="Encabezado"/>
      <w:rPr>
        <w:rFonts w:cs="Tahoma"/>
      </w:rPr>
    </w:pPr>
    <w:r>
      <w:rPr>
        <w:rFonts w:cs="Tahoma"/>
        <w:noProof/>
        <w:lang w:val="es-ES"/>
      </w:rPr>
      <w:drawing>
        <wp:inline distT="0" distB="0" distL="0" distR="0" wp14:anchorId="2204B609" wp14:editId="29C82C19">
          <wp:extent cx="2439035" cy="202488"/>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amp;C.jpg"/>
                  <pic:cNvPicPr/>
                </pic:nvPicPr>
                <pic:blipFill>
                  <a:blip r:embed="rId1">
                    <a:extLst>
                      <a:ext uri="{28A0092B-C50C-407E-A947-70E740481C1C}">
                        <a14:useLocalDpi xmlns:a14="http://schemas.microsoft.com/office/drawing/2010/main" val="0"/>
                      </a:ext>
                    </a:extLst>
                  </a:blip>
                  <a:stretch>
                    <a:fillRect/>
                  </a:stretch>
                </pic:blipFill>
                <pic:spPr>
                  <a:xfrm>
                    <a:off x="0" y="0"/>
                    <a:ext cx="2439035" cy="202488"/>
                  </a:xfrm>
                  <a:prstGeom prst="rect">
                    <a:avLst/>
                  </a:prstGeom>
                </pic:spPr>
              </pic:pic>
            </a:graphicData>
          </a:graphic>
        </wp:inline>
      </w:drawing>
    </w:r>
  </w:p>
  <w:p w:rsidR="00AA7830" w:rsidRPr="00901AC3" w:rsidRDefault="00AA7830" w:rsidP="00952060">
    <w:pPr>
      <w:pStyle w:val="Encabezado"/>
      <w:spacing w:after="0"/>
      <w:rPr>
        <w:rFonts w:cs="Tahoma"/>
      </w:rPr>
    </w:pPr>
  </w:p>
  <w:p w:rsidR="00AA7830" w:rsidRPr="00901AC3" w:rsidRDefault="00AA7830" w:rsidP="00952060">
    <w:pPr>
      <w:pStyle w:val="Encabezado"/>
      <w:spacing w:after="0"/>
      <w:rPr>
        <w:rFonts w:cs="Tahoma"/>
      </w:rPr>
    </w:pPr>
  </w:p>
  <w:p w:rsidR="00AA7830" w:rsidRPr="00901AC3" w:rsidRDefault="00AA7830" w:rsidP="00952060">
    <w:pPr>
      <w:pStyle w:val="Encabezado"/>
      <w:spacing w:after="0"/>
      <w:rPr>
        <w:rFonts w:cs="Tahoma"/>
      </w:rPr>
    </w:pPr>
  </w:p>
  <w:p w:rsidR="00AA7830" w:rsidRDefault="00AA7830" w:rsidP="00952060">
    <w:pPr>
      <w:pStyle w:val="Encabezado"/>
      <w:spacing w:after="0"/>
      <w:rPr>
        <w:rFonts w:cs="Tahoma"/>
      </w:rPr>
    </w:pPr>
  </w:p>
  <w:p w:rsidR="00AA7830" w:rsidRPr="00901AC3" w:rsidRDefault="00AA7830" w:rsidP="00952060">
    <w:pPr>
      <w:pStyle w:val="Encabezado"/>
      <w:spacing w:after="0"/>
      <w:rPr>
        <w:rFonts w:cs="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48ED1F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5F523D"/>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94A051B"/>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2564C"/>
    <w:multiLevelType w:val="multilevel"/>
    <w:tmpl w:val="0C0A001D"/>
    <w:numStyleLink w:val="LLCvietas"/>
  </w:abstractNum>
  <w:abstractNum w:abstractNumId="4" w15:restartNumberingAfterBreak="0">
    <w:nsid w:val="127378A8"/>
    <w:multiLevelType w:val="multilevel"/>
    <w:tmpl w:val="D3B8E3FC"/>
    <w:numStyleLink w:val="Bullets-segundonivel"/>
  </w:abstractNum>
  <w:abstractNum w:abstractNumId="5" w15:restartNumberingAfterBreak="0">
    <w:nsid w:val="14EE1002"/>
    <w:multiLevelType w:val="hybridMultilevel"/>
    <w:tmpl w:val="838ACE50"/>
    <w:lvl w:ilvl="0" w:tplc="88D2717C">
      <w:start w:val="1"/>
      <w:numFmt w:val="bullet"/>
      <w:lvlText w:val=""/>
      <w:lvlJc w:val="left"/>
      <w:pPr>
        <w:ind w:left="720" w:hanging="360"/>
      </w:pPr>
      <w:rPr>
        <w:rFonts w:ascii="Symbol" w:hAnsi="Symbol" w:hint="default"/>
        <w:color w:val="808080" w:themeColor="background1" w:themeShade="8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68D58A2"/>
    <w:multiLevelType w:val="multilevel"/>
    <w:tmpl w:val="F4E6DE54"/>
    <w:lvl w:ilvl="0">
      <w:start w:val="1"/>
      <w:numFmt w:val="bullet"/>
      <w:lvlText w:val=""/>
      <w:lvlJc w:val="left"/>
      <w:pPr>
        <w:ind w:left="57" w:hanging="5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DE0467D"/>
    <w:multiLevelType w:val="multilevel"/>
    <w:tmpl w:val="8410F612"/>
    <w:styleLink w:val="Estilo1"/>
    <w:lvl w:ilvl="0">
      <w:start w:val="1"/>
      <w:numFmt w:val="bullet"/>
      <w:lvlText w:val=""/>
      <w:lvlJc w:val="left"/>
      <w:pPr>
        <w:ind w:left="340" w:hanging="283"/>
      </w:pPr>
      <w:rPr>
        <w:rFonts w:ascii="Symbol" w:hAnsi="Symbol"/>
        <w:color w:val="4B4B4B"/>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7D66EB9"/>
    <w:multiLevelType w:val="hybridMultilevel"/>
    <w:tmpl w:val="54526702"/>
    <w:lvl w:ilvl="0" w:tplc="0C0A000F">
      <w:start w:val="1"/>
      <w:numFmt w:val="decimal"/>
      <w:lvlText w:val="%1."/>
      <w:lvlJc w:val="left"/>
      <w:pPr>
        <w:tabs>
          <w:tab w:val="num" w:pos="720"/>
        </w:tabs>
        <w:ind w:left="720" w:hanging="360"/>
      </w:pPr>
      <w:rPr>
        <w:rFonts w:hint="default"/>
      </w:rPr>
    </w:lvl>
    <w:lvl w:ilvl="1" w:tplc="2FD801BA">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E1065B4"/>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36B17225"/>
    <w:multiLevelType w:val="hybridMultilevel"/>
    <w:tmpl w:val="F0B4D234"/>
    <w:lvl w:ilvl="0" w:tplc="8A16D64E">
      <w:start w:val="1"/>
      <w:numFmt w:val="lowerLetter"/>
      <w:lvlText w:val="%1."/>
      <w:lvlJc w:val="left"/>
      <w:pPr>
        <w:tabs>
          <w:tab w:val="num" w:pos="360"/>
        </w:tabs>
        <w:ind w:left="36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8265735"/>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412AC4"/>
    <w:multiLevelType w:val="hybridMultilevel"/>
    <w:tmpl w:val="4EA0CDD6"/>
    <w:lvl w:ilvl="0" w:tplc="7AACB5AA">
      <w:start w:val="1"/>
      <w:numFmt w:val="decimal"/>
      <w:pStyle w:val="NumeracionEstilo1"/>
      <w:lvlText w:val="%1."/>
      <w:lvlJc w:val="left"/>
      <w:pPr>
        <w:ind w:left="720" w:hanging="360"/>
      </w:pPr>
    </w:lvl>
    <w:lvl w:ilvl="1" w:tplc="31BEB296">
      <w:start w:val="1"/>
      <w:numFmt w:val="lowerLetter"/>
      <w:pStyle w:val="Numeracin-Estilo2"/>
      <w:lvlText w:val="%2."/>
      <w:lvlJc w:val="left"/>
      <w:pPr>
        <w:ind w:left="1440" w:hanging="360"/>
      </w:pPr>
    </w:lvl>
    <w:lvl w:ilvl="2" w:tplc="1E200186">
      <w:start w:val="1"/>
      <w:numFmt w:val="lowerRoman"/>
      <w:pStyle w:val="Numeracin-Estilo3"/>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28D5221"/>
    <w:multiLevelType w:val="multilevel"/>
    <w:tmpl w:val="0E4A96E2"/>
    <w:numStyleLink w:val="LLClistanumerada"/>
  </w:abstractNum>
  <w:abstractNum w:abstractNumId="14" w15:restartNumberingAfterBreak="0">
    <w:nsid w:val="4A5C6951"/>
    <w:multiLevelType w:val="multilevel"/>
    <w:tmpl w:val="D3B8E3FC"/>
    <w:styleLink w:val="Bullets-segundonivel"/>
    <w:lvl w:ilvl="0">
      <w:start w:val="1"/>
      <w:numFmt w:val="bullet"/>
      <w:lvlText w:val=""/>
      <w:lvlJc w:val="left"/>
      <w:pPr>
        <w:ind w:left="340" w:hanging="283"/>
      </w:pPr>
      <w:rPr>
        <w:rFonts w:ascii="Symbol" w:hAnsi="Symbol" w:hint="default"/>
      </w:rPr>
    </w:lvl>
    <w:lvl w:ilvl="1">
      <w:start w:val="1"/>
      <w:numFmt w:val="bullet"/>
      <w:lvlText w:val="o"/>
      <w:lvlJc w:val="left"/>
      <w:pPr>
        <w:ind w:left="1440" w:hanging="360"/>
      </w:pPr>
      <w:rPr>
        <w:rFonts w:ascii="Adelle" w:hAnsi="Adelle" w:hint="default"/>
        <w:color w:val="4B4B4B"/>
        <w:sz w:val="20"/>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DEF21B3"/>
    <w:multiLevelType w:val="hybridMultilevel"/>
    <w:tmpl w:val="3BE40C04"/>
    <w:lvl w:ilvl="0" w:tplc="C9009F7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6" w15:restartNumberingAfterBreak="0">
    <w:nsid w:val="569D7D8D"/>
    <w:multiLevelType w:val="hybridMultilevel"/>
    <w:tmpl w:val="9A5645AA"/>
    <w:lvl w:ilvl="0" w:tplc="E176293E">
      <w:start w:val="1"/>
      <w:numFmt w:val="bullet"/>
      <w:lvlText w:val=""/>
      <w:lvlJc w:val="left"/>
      <w:pPr>
        <w:ind w:left="170" w:hanging="113"/>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F12100"/>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4E97BC6"/>
    <w:multiLevelType w:val="multilevel"/>
    <w:tmpl w:val="8410F612"/>
    <w:numStyleLink w:val="Estilo1"/>
  </w:abstractNum>
  <w:abstractNum w:abstractNumId="19" w15:restartNumberingAfterBreak="0">
    <w:nsid w:val="678B15D0"/>
    <w:multiLevelType w:val="multilevel"/>
    <w:tmpl w:val="0C0A001D"/>
    <w:styleLink w:val="LLCvietas"/>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20"/>
        </w:tabs>
        <w:ind w:left="720" w:hanging="360"/>
      </w:pPr>
      <w:rPr>
        <w:rFonts w:ascii="Tahoma" w:hAnsi="Tahoma" w:hint="default"/>
      </w:rPr>
    </w:lvl>
    <w:lvl w:ilvl="2">
      <w:start w:val="1"/>
      <w:numFmt w:val="bullet"/>
      <w:lvlText w:val="º"/>
      <w:lvlJc w:val="left"/>
      <w:pPr>
        <w:tabs>
          <w:tab w:val="num" w:pos="1080"/>
        </w:tabs>
        <w:ind w:left="1080" w:hanging="360"/>
      </w:pPr>
      <w:rPr>
        <w:rFonts w:ascii="Tahoma" w:hAnsi="Tahoma"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2D101F"/>
    <w:multiLevelType w:val="multilevel"/>
    <w:tmpl w:val="63D686B4"/>
    <w:lvl w:ilvl="0">
      <w:start w:val="1"/>
      <w:numFmt w:val="bullet"/>
      <w:lvlText w:val=""/>
      <w:lvlJc w:val="left"/>
      <w:pPr>
        <w:ind w:left="170" w:hanging="113"/>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B224F0B"/>
    <w:multiLevelType w:val="hybridMultilevel"/>
    <w:tmpl w:val="179618F4"/>
    <w:lvl w:ilvl="0" w:tplc="D9042C3A">
      <w:start w:val="1"/>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652C9"/>
    <w:multiLevelType w:val="hybridMultilevel"/>
    <w:tmpl w:val="C4AA259A"/>
    <w:lvl w:ilvl="0" w:tplc="E59C3018">
      <w:start w:val="1"/>
      <w:numFmt w:val="bullet"/>
      <w:pStyle w:val="Bullets-Estilo1"/>
      <w:lvlText w:val=""/>
      <w:lvlJc w:val="left"/>
      <w:pPr>
        <w:ind w:left="288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EE6B69C">
      <w:start w:val="1"/>
      <w:numFmt w:val="bullet"/>
      <w:pStyle w:val="Bullets-Estilo3"/>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F52F6C"/>
    <w:multiLevelType w:val="hybridMultilevel"/>
    <w:tmpl w:val="8410F612"/>
    <w:lvl w:ilvl="0" w:tplc="719E22E8">
      <w:start w:val="1"/>
      <w:numFmt w:val="bullet"/>
      <w:pStyle w:val="Prrafodelista"/>
      <w:lvlText w:val=""/>
      <w:lvlJc w:val="left"/>
      <w:pPr>
        <w:ind w:left="340" w:hanging="283"/>
      </w:pPr>
      <w:rPr>
        <w:rFonts w:ascii="Symbol" w:hAnsi="Symbol" w:hint="default"/>
      </w:rPr>
    </w:lvl>
    <w:lvl w:ilvl="1" w:tplc="9FBA54E0">
      <w:start w:val="1"/>
      <w:numFmt w:val="bullet"/>
      <w:pStyle w:val="Bullets-Estilo2"/>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B042B95"/>
    <w:multiLevelType w:val="multilevel"/>
    <w:tmpl w:val="0E4A96E2"/>
    <w:styleLink w:val="LLClistanumerada"/>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0"/>
  </w:num>
  <w:num w:numId="2">
    <w:abstractNumId w:val="8"/>
  </w:num>
  <w:num w:numId="3">
    <w:abstractNumId w:val="21"/>
  </w:num>
  <w:num w:numId="4">
    <w:abstractNumId w:val="15"/>
  </w:num>
  <w:num w:numId="5">
    <w:abstractNumId w:val="24"/>
  </w:num>
  <w:num w:numId="6">
    <w:abstractNumId w:val="13"/>
  </w:num>
  <w:num w:numId="7">
    <w:abstractNumId w:val="19"/>
  </w:num>
  <w:num w:numId="8">
    <w:abstractNumId w:val="3"/>
  </w:num>
  <w:num w:numId="9">
    <w:abstractNumId w:val="1"/>
  </w:num>
  <w:num w:numId="10">
    <w:abstractNumId w:val="9"/>
  </w:num>
  <w:num w:numId="11">
    <w:abstractNumId w:val="5"/>
  </w:num>
  <w:num w:numId="12">
    <w:abstractNumId w:val="16"/>
  </w:num>
  <w:num w:numId="13">
    <w:abstractNumId w:val="23"/>
  </w:num>
  <w:num w:numId="14">
    <w:abstractNumId w:val="6"/>
  </w:num>
  <w:num w:numId="15">
    <w:abstractNumId w:val="20"/>
  </w:num>
  <w:num w:numId="16">
    <w:abstractNumId w:val="14"/>
  </w:num>
  <w:num w:numId="17">
    <w:abstractNumId w:val="4"/>
  </w:num>
  <w:num w:numId="18">
    <w:abstractNumId w:val="0"/>
  </w:num>
  <w:num w:numId="19">
    <w:abstractNumId w:val="7"/>
  </w:num>
  <w:num w:numId="20">
    <w:abstractNumId w:val="18"/>
  </w:num>
  <w:num w:numId="21">
    <w:abstractNumId w:val="22"/>
  </w:num>
  <w:num w:numId="22">
    <w:abstractNumId w:val="12"/>
  </w:num>
  <w:num w:numId="23">
    <w:abstractNumId w:val="11"/>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284"/>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36"/>
    <w:rsid w:val="000011B6"/>
    <w:rsid w:val="00013513"/>
    <w:rsid w:val="000317FE"/>
    <w:rsid w:val="00047850"/>
    <w:rsid w:val="00071477"/>
    <w:rsid w:val="0007226F"/>
    <w:rsid w:val="00075780"/>
    <w:rsid w:val="0008302D"/>
    <w:rsid w:val="000A71BA"/>
    <w:rsid w:val="000B1D4E"/>
    <w:rsid w:val="000C0377"/>
    <w:rsid w:val="000E1A30"/>
    <w:rsid w:val="000E2A0A"/>
    <w:rsid w:val="0012239D"/>
    <w:rsid w:val="00126FC7"/>
    <w:rsid w:val="00136BA9"/>
    <w:rsid w:val="00143C67"/>
    <w:rsid w:val="00160055"/>
    <w:rsid w:val="00163F2E"/>
    <w:rsid w:val="00173056"/>
    <w:rsid w:val="001879D8"/>
    <w:rsid w:val="001B0ECF"/>
    <w:rsid w:val="001B63C8"/>
    <w:rsid w:val="001C0DB5"/>
    <w:rsid w:val="001D06C2"/>
    <w:rsid w:val="001D3787"/>
    <w:rsid w:val="00216DC9"/>
    <w:rsid w:val="00230CDA"/>
    <w:rsid w:val="00237FF6"/>
    <w:rsid w:val="00250408"/>
    <w:rsid w:val="002604F1"/>
    <w:rsid w:val="00262618"/>
    <w:rsid w:val="0026339E"/>
    <w:rsid w:val="002643AE"/>
    <w:rsid w:val="002718CC"/>
    <w:rsid w:val="00291F1C"/>
    <w:rsid w:val="002939B8"/>
    <w:rsid w:val="00296E46"/>
    <w:rsid w:val="002A4AD4"/>
    <w:rsid w:val="002A6D0D"/>
    <w:rsid w:val="002A7FF5"/>
    <w:rsid w:val="002B0EC4"/>
    <w:rsid w:val="002B1CFA"/>
    <w:rsid w:val="002C04A1"/>
    <w:rsid w:val="002C4FBD"/>
    <w:rsid w:val="002D4784"/>
    <w:rsid w:val="002F0C58"/>
    <w:rsid w:val="002F1FC9"/>
    <w:rsid w:val="00324FE5"/>
    <w:rsid w:val="00362CD1"/>
    <w:rsid w:val="00376B77"/>
    <w:rsid w:val="00387D07"/>
    <w:rsid w:val="00395CF3"/>
    <w:rsid w:val="003B1089"/>
    <w:rsid w:val="003C054C"/>
    <w:rsid w:val="003C5451"/>
    <w:rsid w:val="003F4880"/>
    <w:rsid w:val="003F6B87"/>
    <w:rsid w:val="004013CE"/>
    <w:rsid w:val="0041645A"/>
    <w:rsid w:val="00451159"/>
    <w:rsid w:val="00457D7B"/>
    <w:rsid w:val="004729BA"/>
    <w:rsid w:val="00486E32"/>
    <w:rsid w:val="004B234C"/>
    <w:rsid w:val="004E03AF"/>
    <w:rsid w:val="004E2C33"/>
    <w:rsid w:val="004F37E3"/>
    <w:rsid w:val="005064F7"/>
    <w:rsid w:val="005148A2"/>
    <w:rsid w:val="0051590F"/>
    <w:rsid w:val="00522A96"/>
    <w:rsid w:val="005500F2"/>
    <w:rsid w:val="0055242F"/>
    <w:rsid w:val="00554382"/>
    <w:rsid w:val="00576115"/>
    <w:rsid w:val="005A0BF0"/>
    <w:rsid w:val="005D16D1"/>
    <w:rsid w:val="005D4741"/>
    <w:rsid w:val="005E0567"/>
    <w:rsid w:val="005E55C4"/>
    <w:rsid w:val="005F2BD8"/>
    <w:rsid w:val="0060096C"/>
    <w:rsid w:val="00623D22"/>
    <w:rsid w:val="006301FD"/>
    <w:rsid w:val="00633005"/>
    <w:rsid w:val="006419C0"/>
    <w:rsid w:val="00642563"/>
    <w:rsid w:val="0065160F"/>
    <w:rsid w:val="00656D1B"/>
    <w:rsid w:val="006A5D08"/>
    <w:rsid w:val="006A7130"/>
    <w:rsid w:val="006A7467"/>
    <w:rsid w:val="006B67C9"/>
    <w:rsid w:val="006C1B84"/>
    <w:rsid w:val="006D2E53"/>
    <w:rsid w:val="00724992"/>
    <w:rsid w:val="00737897"/>
    <w:rsid w:val="007545D1"/>
    <w:rsid w:val="00754BED"/>
    <w:rsid w:val="007626A2"/>
    <w:rsid w:val="00772601"/>
    <w:rsid w:val="00787F7A"/>
    <w:rsid w:val="007C43EF"/>
    <w:rsid w:val="007C484A"/>
    <w:rsid w:val="007D2982"/>
    <w:rsid w:val="007D3524"/>
    <w:rsid w:val="007D7201"/>
    <w:rsid w:val="00800F2A"/>
    <w:rsid w:val="00805651"/>
    <w:rsid w:val="00822C64"/>
    <w:rsid w:val="008607B9"/>
    <w:rsid w:val="008619B7"/>
    <w:rsid w:val="00877820"/>
    <w:rsid w:val="0088689C"/>
    <w:rsid w:val="008D276B"/>
    <w:rsid w:val="008F29DC"/>
    <w:rsid w:val="00900EB9"/>
    <w:rsid w:val="00901AC3"/>
    <w:rsid w:val="00920B3A"/>
    <w:rsid w:val="0092511C"/>
    <w:rsid w:val="0093051E"/>
    <w:rsid w:val="00930DD8"/>
    <w:rsid w:val="00934368"/>
    <w:rsid w:val="00952060"/>
    <w:rsid w:val="00964987"/>
    <w:rsid w:val="009973CF"/>
    <w:rsid w:val="009B3A31"/>
    <w:rsid w:val="009C6733"/>
    <w:rsid w:val="009F42ED"/>
    <w:rsid w:val="00A0513B"/>
    <w:rsid w:val="00A071CC"/>
    <w:rsid w:val="00A10B97"/>
    <w:rsid w:val="00A15A44"/>
    <w:rsid w:val="00A17F92"/>
    <w:rsid w:val="00A422A2"/>
    <w:rsid w:val="00A6506A"/>
    <w:rsid w:val="00A6584B"/>
    <w:rsid w:val="00A72353"/>
    <w:rsid w:val="00AA58C4"/>
    <w:rsid w:val="00AA7830"/>
    <w:rsid w:val="00AC4CFB"/>
    <w:rsid w:val="00AD3755"/>
    <w:rsid w:val="00AD53FB"/>
    <w:rsid w:val="00AD5D6F"/>
    <w:rsid w:val="00B17A0B"/>
    <w:rsid w:val="00B357E7"/>
    <w:rsid w:val="00B367F2"/>
    <w:rsid w:val="00B36E66"/>
    <w:rsid w:val="00B41EDE"/>
    <w:rsid w:val="00B424D4"/>
    <w:rsid w:val="00B45009"/>
    <w:rsid w:val="00B6003F"/>
    <w:rsid w:val="00B6138F"/>
    <w:rsid w:val="00B6155A"/>
    <w:rsid w:val="00B641D6"/>
    <w:rsid w:val="00B82C54"/>
    <w:rsid w:val="00B876AE"/>
    <w:rsid w:val="00B97E48"/>
    <w:rsid w:val="00BD59C6"/>
    <w:rsid w:val="00BF2FDF"/>
    <w:rsid w:val="00C06835"/>
    <w:rsid w:val="00C06B83"/>
    <w:rsid w:val="00C277FE"/>
    <w:rsid w:val="00C3010C"/>
    <w:rsid w:val="00C35EEE"/>
    <w:rsid w:val="00C42ECB"/>
    <w:rsid w:val="00C45813"/>
    <w:rsid w:val="00C63A11"/>
    <w:rsid w:val="00C7320C"/>
    <w:rsid w:val="00C76504"/>
    <w:rsid w:val="00C915F5"/>
    <w:rsid w:val="00C9370F"/>
    <w:rsid w:val="00CC269B"/>
    <w:rsid w:val="00CC64F0"/>
    <w:rsid w:val="00CD75F4"/>
    <w:rsid w:val="00D27B43"/>
    <w:rsid w:val="00DA7E95"/>
    <w:rsid w:val="00DB2D26"/>
    <w:rsid w:val="00DB4A50"/>
    <w:rsid w:val="00DB674D"/>
    <w:rsid w:val="00DD5E1B"/>
    <w:rsid w:val="00E06045"/>
    <w:rsid w:val="00E20F68"/>
    <w:rsid w:val="00E20FE0"/>
    <w:rsid w:val="00E47BA6"/>
    <w:rsid w:val="00E71BD1"/>
    <w:rsid w:val="00E95A7F"/>
    <w:rsid w:val="00E97AE6"/>
    <w:rsid w:val="00EA5C71"/>
    <w:rsid w:val="00EC1BCF"/>
    <w:rsid w:val="00EF1A17"/>
    <w:rsid w:val="00F017D0"/>
    <w:rsid w:val="00F17EA6"/>
    <w:rsid w:val="00F42A3A"/>
    <w:rsid w:val="00F57F7C"/>
    <w:rsid w:val="00F65036"/>
    <w:rsid w:val="00F904D7"/>
    <w:rsid w:val="00F93E01"/>
    <w:rsid w:val="00FA4094"/>
    <w:rsid w:val="00FA43C8"/>
    <w:rsid w:val="00FA4EC9"/>
    <w:rsid w:val="00FD0610"/>
    <w:rsid w:val="00FF2D9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F95316"/>
  <w15:docId w15:val="{39BA8999-9CC2-4A8B-BAE9-147C8DF4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Escritura normal"/>
    <w:qFormat/>
    <w:rsid w:val="0012239D"/>
    <w:pPr>
      <w:spacing w:after="200"/>
    </w:pPr>
    <w:rPr>
      <w:rFonts w:ascii="Adelle" w:hAnsi="Adelle"/>
      <w:color w:val="53565A"/>
      <w:lang w:val="es-ES_tradnl"/>
    </w:rPr>
  </w:style>
  <w:style w:type="paragraph" w:styleId="Ttulo1">
    <w:name w:val="heading 1"/>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728" w:hanging="1728"/>
      <w:outlineLvl w:val="0"/>
    </w:pPr>
    <w:rPr>
      <w:b/>
      <w:sz w:val="22"/>
    </w:rPr>
  </w:style>
  <w:style w:type="paragraph" w:styleId="Ttulo2">
    <w:name w:val="heading 2"/>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1"/>
    </w:pPr>
    <w:rPr>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22C64"/>
    <w:pPr>
      <w:tabs>
        <w:tab w:val="center" w:pos="4252"/>
        <w:tab w:val="right" w:pos="8504"/>
      </w:tabs>
    </w:pPr>
  </w:style>
  <w:style w:type="paragraph" w:styleId="Piedepgina">
    <w:name w:val="footer"/>
    <w:link w:val="PiedepginaCar"/>
    <w:rsid w:val="00AA7830"/>
    <w:pPr>
      <w:tabs>
        <w:tab w:val="center" w:pos="4252"/>
        <w:tab w:val="right" w:pos="8504"/>
      </w:tabs>
    </w:pPr>
    <w:rPr>
      <w:rFonts w:ascii="Adelle" w:hAnsi="Adelle"/>
      <w:color w:val="4B4B4B"/>
      <w:sz w:val="18"/>
      <w:lang w:val="es-ES_tradnl"/>
    </w:rPr>
  </w:style>
  <w:style w:type="paragraph" w:customStyle="1" w:styleId="LLCnormal">
    <w:name w:val="LL&amp;C_normal"/>
    <w:basedOn w:val="Normal"/>
    <w:link w:val="LLCnormalCar"/>
    <w:rsid w:val="00EF1A17"/>
    <w:rPr>
      <w:lang w:val="en-US"/>
    </w:rPr>
  </w:style>
  <w:style w:type="character" w:styleId="Nmerodepgina">
    <w:name w:val="page number"/>
    <w:basedOn w:val="Fuentedeprrafopredeter"/>
    <w:rsid w:val="00216DC9"/>
  </w:style>
  <w:style w:type="paragraph" w:styleId="Textoindependiente">
    <w:name w:val="Body Text"/>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Textoindependiente2">
    <w:name w:val="Body Text 2"/>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Lista">
    <w:name w:val="List"/>
    <w:basedOn w:val="Normal"/>
    <w:link w:val="ListaCar"/>
    <w:rsid w:val="005F2BD8"/>
    <w:pPr>
      <w:ind w:left="283" w:hanging="283"/>
    </w:pPr>
  </w:style>
  <w:style w:type="paragraph" w:styleId="Cierre">
    <w:name w:val="Closing"/>
    <w:basedOn w:val="Normal"/>
    <w:rsid w:val="005F2BD8"/>
    <w:pPr>
      <w:ind w:left="4252"/>
    </w:pPr>
  </w:style>
  <w:style w:type="paragraph" w:styleId="Ttulo">
    <w:name w:val="Title"/>
    <w:basedOn w:val="Normal"/>
    <w:rsid w:val="005F2BD8"/>
    <w:pPr>
      <w:spacing w:before="240" w:after="60"/>
      <w:jc w:val="center"/>
      <w:outlineLvl w:val="0"/>
    </w:pPr>
    <w:rPr>
      <w:rFonts w:ascii="Arial" w:hAnsi="Arial" w:cs="Arial"/>
      <w:b/>
      <w:bCs/>
      <w:kern w:val="28"/>
      <w:sz w:val="32"/>
      <w:szCs w:val="32"/>
    </w:rPr>
  </w:style>
  <w:style w:type="paragraph" w:styleId="Firma">
    <w:name w:val="Signature"/>
    <w:basedOn w:val="Normal"/>
    <w:rsid w:val="005F2BD8"/>
    <w:pPr>
      <w:ind w:left="4252"/>
    </w:pPr>
  </w:style>
  <w:style w:type="paragraph" w:customStyle="1" w:styleId="LLCnegrita">
    <w:name w:val="LL&amp;C_negrita"/>
    <w:basedOn w:val="LLCnormal"/>
    <w:next w:val="LLCnormal"/>
    <w:link w:val="LLCnegritaCar"/>
    <w:rsid w:val="00EF1A17"/>
    <w:rPr>
      <w:b/>
    </w:rPr>
  </w:style>
  <w:style w:type="numbering" w:customStyle="1" w:styleId="LLClistanumerada">
    <w:name w:val="LL&amp;C_lista_numerada"/>
    <w:basedOn w:val="Sinlista"/>
    <w:rsid w:val="00EF1A17"/>
    <w:pPr>
      <w:numPr>
        <w:numId w:val="5"/>
      </w:numPr>
    </w:pPr>
  </w:style>
  <w:style w:type="numbering" w:customStyle="1" w:styleId="LLCvietas">
    <w:name w:val="LL&amp;C_viñetas"/>
    <w:basedOn w:val="Sinlista"/>
    <w:rsid w:val="00EF1A17"/>
    <w:pPr>
      <w:numPr>
        <w:numId w:val="7"/>
      </w:numPr>
    </w:pPr>
  </w:style>
  <w:style w:type="character" w:customStyle="1" w:styleId="LLCnormalCar">
    <w:name w:val="LL&amp;C_normal Car"/>
    <w:basedOn w:val="Fuentedeprrafopredeter"/>
    <w:link w:val="LLCnormal"/>
    <w:rsid w:val="00173056"/>
    <w:rPr>
      <w:rFonts w:ascii="Tahoma" w:hAnsi="Tahoma"/>
      <w:lang w:val="en-US" w:eastAsia="es-ES" w:bidi="ar-SA"/>
    </w:rPr>
  </w:style>
  <w:style w:type="character" w:customStyle="1" w:styleId="LLCnegritaCar">
    <w:name w:val="LL&amp;C_negrita Car"/>
    <w:basedOn w:val="LLCnormalCar"/>
    <w:link w:val="LLCnegrita"/>
    <w:rsid w:val="00173056"/>
    <w:rPr>
      <w:rFonts w:ascii="Tahoma" w:hAnsi="Tahoma"/>
      <w:b/>
      <w:lang w:val="en-US" w:eastAsia="es-ES" w:bidi="ar-SA"/>
    </w:rPr>
  </w:style>
  <w:style w:type="paragraph" w:styleId="Textodeglobo">
    <w:name w:val="Balloon Text"/>
    <w:basedOn w:val="Normal"/>
    <w:link w:val="TextodegloboCar"/>
    <w:rsid w:val="00B97E48"/>
    <w:rPr>
      <w:rFonts w:cs="Tahoma"/>
      <w:sz w:val="16"/>
      <w:szCs w:val="16"/>
    </w:rPr>
  </w:style>
  <w:style w:type="character" w:customStyle="1" w:styleId="TextodegloboCar">
    <w:name w:val="Texto de globo Car"/>
    <w:basedOn w:val="Fuentedeprrafopredeter"/>
    <w:link w:val="Textodeglobo"/>
    <w:rsid w:val="00B97E48"/>
    <w:rPr>
      <w:rFonts w:ascii="Tahoma" w:hAnsi="Tahoma" w:cs="Tahoma"/>
      <w:sz w:val="16"/>
      <w:szCs w:val="16"/>
      <w:lang w:val="es-ES_tradnl"/>
    </w:rPr>
  </w:style>
  <w:style w:type="paragraph" w:styleId="Prrafodelista">
    <w:name w:val="List Paragraph"/>
    <w:basedOn w:val="Lista"/>
    <w:next w:val="Lista"/>
    <w:link w:val="PrrafodelistaCar"/>
    <w:uiPriority w:val="34"/>
    <w:rsid w:val="00FA4094"/>
    <w:pPr>
      <w:numPr>
        <w:numId w:val="13"/>
      </w:numPr>
    </w:pPr>
  </w:style>
  <w:style w:type="character" w:customStyle="1" w:styleId="TextoLLCCar">
    <w:name w:val="Texto LL&amp;C Car"/>
    <w:basedOn w:val="Fuentedeprrafopredeter"/>
    <w:link w:val="TextoLLC"/>
    <w:locked/>
    <w:rsid w:val="00C915F5"/>
    <w:rPr>
      <w:rFonts w:ascii="Tahoma" w:hAnsi="Tahoma" w:cs="Tahoma"/>
    </w:rPr>
  </w:style>
  <w:style w:type="paragraph" w:customStyle="1" w:styleId="TextoLLC">
    <w:name w:val="Texto LL&amp;C"/>
    <w:basedOn w:val="Normal"/>
    <w:link w:val="TextoLLCCar"/>
    <w:qFormat/>
    <w:rsid w:val="00C915F5"/>
    <w:pPr>
      <w:tabs>
        <w:tab w:val="left" w:pos="560"/>
      </w:tabs>
    </w:pPr>
    <w:rPr>
      <w:rFonts w:cs="Tahoma"/>
      <w:lang w:val="es-ES"/>
    </w:rPr>
  </w:style>
  <w:style w:type="character" w:customStyle="1" w:styleId="SeccinLLCCar">
    <w:name w:val="Sección LL&amp;C Car"/>
    <w:basedOn w:val="TextoLLCCar"/>
    <w:link w:val="SeccinLLC"/>
    <w:locked/>
    <w:rsid w:val="00C915F5"/>
    <w:rPr>
      <w:rFonts w:ascii="Tahoma" w:hAnsi="Tahoma" w:cs="Tahoma"/>
      <w:b/>
      <w:color w:val="CC0000"/>
    </w:rPr>
  </w:style>
  <w:style w:type="paragraph" w:customStyle="1" w:styleId="SeccinLLC">
    <w:name w:val="Sección LL&amp;C"/>
    <w:basedOn w:val="TextoLLC"/>
    <w:link w:val="SeccinLLCCar"/>
    <w:rsid w:val="00C915F5"/>
    <w:pPr>
      <w:pBdr>
        <w:bottom w:val="single" w:sz="4" w:space="1" w:color="CC0000"/>
      </w:pBdr>
    </w:pPr>
    <w:rPr>
      <w:b/>
      <w:color w:val="CC0000"/>
    </w:rPr>
  </w:style>
  <w:style w:type="character" w:customStyle="1" w:styleId="PiedepginaCar">
    <w:name w:val="Pie de página Car"/>
    <w:basedOn w:val="Fuentedeprrafopredeter"/>
    <w:link w:val="Piedepgina"/>
    <w:rsid w:val="00AA7830"/>
    <w:rPr>
      <w:rFonts w:ascii="Adelle" w:hAnsi="Adelle"/>
      <w:color w:val="4B4B4B"/>
      <w:sz w:val="18"/>
      <w:lang w:val="es-ES_tradnl"/>
    </w:rPr>
  </w:style>
  <w:style w:type="paragraph" w:customStyle="1" w:styleId="Ttulodelapresentacin">
    <w:name w:val="Título de la presentación"/>
    <w:basedOn w:val="Normal"/>
    <w:link w:val="TtulodelapresentacinCar"/>
    <w:rsid w:val="00AA7830"/>
    <w:pPr>
      <w:tabs>
        <w:tab w:val="left" w:pos="142"/>
        <w:tab w:val="left" w:pos="560"/>
      </w:tabs>
      <w:spacing w:after="480"/>
      <w:ind w:left="-142"/>
    </w:pPr>
    <w:rPr>
      <w:rFonts w:cs="Tahoma"/>
      <w:b/>
      <w:sz w:val="48"/>
      <w:szCs w:val="48"/>
      <w:lang w:val="es-ES"/>
    </w:rPr>
  </w:style>
  <w:style w:type="paragraph" w:customStyle="1" w:styleId="Titulo2-captulosdeldocumento">
    <w:name w:val="Titulo 2 - capítulos del documento"/>
    <w:next w:val="Normal"/>
    <w:link w:val="Titulo2-captulosdeldocumentoCar"/>
    <w:qFormat/>
    <w:rsid w:val="00B6003F"/>
    <w:pPr>
      <w:tabs>
        <w:tab w:val="left" w:pos="560"/>
      </w:tabs>
      <w:spacing w:before="360" w:after="140"/>
    </w:pPr>
    <w:rPr>
      <w:rFonts w:ascii="Adelle" w:hAnsi="Adelle" w:cs="Tahoma"/>
      <w:b/>
      <w:color w:val="CB333B"/>
      <w:sz w:val="28"/>
      <w:szCs w:val="28"/>
    </w:rPr>
  </w:style>
  <w:style w:type="character" w:customStyle="1" w:styleId="Negrita">
    <w:name w:val="Negrita"/>
    <w:basedOn w:val="Fuentedeprrafopredeter"/>
    <w:uiPriority w:val="1"/>
    <w:rsid w:val="00AA7830"/>
    <w:rPr>
      <w:rFonts w:ascii="Adelle" w:hAnsi="Adelle"/>
      <w:b/>
      <w:i w:val="0"/>
      <w:color w:val="4B4B4B"/>
      <w:sz w:val="20"/>
    </w:rPr>
  </w:style>
  <w:style w:type="paragraph" w:customStyle="1" w:styleId="Ttulo1-primerapginadeldocumento">
    <w:name w:val="Título 1 - primera página del documento"/>
    <w:basedOn w:val="Ttulodelapresentacin"/>
    <w:next w:val="TextoLLC"/>
    <w:link w:val="Ttulo1-primerapginadeldocumentoCar"/>
    <w:qFormat/>
    <w:rsid w:val="00CC269B"/>
    <w:pPr>
      <w:tabs>
        <w:tab w:val="clear" w:pos="142"/>
        <w:tab w:val="clear" w:pos="560"/>
      </w:tabs>
      <w:ind w:left="0"/>
    </w:pPr>
  </w:style>
  <w:style w:type="numbering" w:customStyle="1" w:styleId="Bullets-segundonivel">
    <w:name w:val="Bullets - segundo nivel"/>
    <w:basedOn w:val="Sinlista"/>
    <w:uiPriority w:val="99"/>
    <w:rsid w:val="000317FE"/>
    <w:pPr>
      <w:numPr>
        <w:numId w:val="16"/>
      </w:numPr>
    </w:pPr>
  </w:style>
  <w:style w:type="character" w:customStyle="1" w:styleId="TtulodelapresentacinCar">
    <w:name w:val="Título de la presentación Car"/>
    <w:basedOn w:val="Fuentedeprrafopredeter"/>
    <w:link w:val="Ttulodelapresentacin"/>
    <w:rsid w:val="00DB4A50"/>
    <w:rPr>
      <w:rFonts w:ascii="Adelle" w:hAnsi="Adelle" w:cs="Tahoma"/>
      <w:b/>
      <w:color w:val="4B4B4B"/>
      <w:sz w:val="48"/>
      <w:szCs w:val="48"/>
    </w:rPr>
  </w:style>
  <w:style w:type="character" w:customStyle="1" w:styleId="Ttulo1-primerapginadeldocumentoCar">
    <w:name w:val="Título 1 - primera página del documento Car"/>
    <w:basedOn w:val="TtulodelapresentacinCar"/>
    <w:link w:val="Ttulo1-primerapginadeldocumento"/>
    <w:rsid w:val="00CC269B"/>
    <w:rPr>
      <w:rFonts w:ascii="Adelle" w:hAnsi="Adelle" w:cs="Tahoma"/>
      <w:b/>
      <w:color w:val="4B4B4B"/>
      <w:sz w:val="48"/>
      <w:szCs w:val="48"/>
    </w:rPr>
  </w:style>
  <w:style w:type="paragraph" w:customStyle="1" w:styleId="Bullets-Estilo2">
    <w:name w:val="Bullets - Estilo2"/>
    <w:basedOn w:val="Prrafodelista"/>
    <w:link w:val="Bullets-Estilo2Car"/>
    <w:qFormat/>
    <w:rsid w:val="0012239D"/>
    <w:pPr>
      <w:numPr>
        <w:ilvl w:val="1"/>
      </w:numPr>
    </w:pPr>
  </w:style>
  <w:style w:type="numbering" w:customStyle="1" w:styleId="Estilo1">
    <w:name w:val="Estilo1"/>
    <w:uiPriority w:val="99"/>
    <w:rsid w:val="00B41EDE"/>
    <w:pPr>
      <w:numPr>
        <w:numId w:val="19"/>
      </w:numPr>
    </w:pPr>
  </w:style>
  <w:style w:type="character" w:customStyle="1" w:styleId="ListaCar">
    <w:name w:val="Lista Car"/>
    <w:basedOn w:val="Fuentedeprrafopredeter"/>
    <w:link w:val="Lista"/>
    <w:rsid w:val="00FA4094"/>
    <w:rPr>
      <w:rFonts w:ascii="Adelle" w:hAnsi="Adelle"/>
      <w:color w:val="4B4B4B"/>
      <w:lang w:val="es-ES_tradnl"/>
    </w:rPr>
  </w:style>
  <w:style w:type="character" w:customStyle="1" w:styleId="PrrafodelistaCar">
    <w:name w:val="Párrafo de lista Car"/>
    <w:basedOn w:val="ListaCar"/>
    <w:link w:val="Prrafodelista"/>
    <w:uiPriority w:val="34"/>
    <w:rsid w:val="00B41EDE"/>
    <w:rPr>
      <w:rFonts w:ascii="Adelle" w:hAnsi="Adelle"/>
      <w:color w:val="4B4B4B"/>
      <w:lang w:val="es-ES_tradnl"/>
    </w:rPr>
  </w:style>
  <w:style w:type="character" w:customStyle="1" w:styleId="Bullets-Estilo2Car">
    <w:name w:val="Bullets - Estilo2 Car"/>
    <w:basedOn w:val="PrrafodelistaCar"/>
    <w:link w:val="Bullets-Estilo2"/>
    <w:rsid w:val="0012239D"/>
    <w:rPr>
      <w:rFonts w:ascii="Adelle" w:hAnsi="Adelle"/>
      <w:color w:val="53565A"/>
      <w:lang w:val="es-ES_tradnl"/>
    </w:rPr>
  </w:style>
  <w:style w:type="paragraph" w:styleId="Listaconvietas">
    <w:name w:val="List Bullet"/>
    <w:basedOn w:val="Normal"/>
    <w:semiHidden/>
    <w:unhideWhenUsed/>
    <w:rsid w:val="00FA4094"/>
    <w:pPr>
      <w:numPr>
        <w:numId w:val="18"/>
      </w:numPr>
      <w:contextualSpacing/>
    </w:pPr>
  </w:style>
  <w:style w:type="paragraph" w:customStyle="1" w:styleId="Bullets-Estilo1">
    <w:name w:val="Bullets - Estilo1"/>
    <w:basedOn w:val="Prrafodelista"/>
    <w:link w:val="Bullets-Estilo1Car"/>
    <w:qFormat/>
    <w:rsid w:val="00CC64F0"/>
    <w:pPr>
      <w:numPr>
        <w:numId w:val="21"/>
      </w:numPr>
      <w:ind w:left="414" w:hanging="357"/>
    </w:pPr>
  </w:style>
  <w:style w:type="paragraph" w:customStyle="1" w:styleId="Bullets-Estilo3">
    <w:name w:val="Bullets - Estilo3"/>
    <w:basedOn w:val="Bullets-Estilo1"/>
    <w:link w:val="Bullets-Estilo3Car"/>
    <w:qFormat/>
    <w:rsid w:val="007D2982"/>
    <w:pPr>
      <w:numPr>
        <w:ilvl w:val="2"/>
      </w:numPr>
    </w:pPr>
  </w:style>
  <w:style w:type="character" w:customStyle="1" w:styleId="Bullets-Estilo1Car">
    <w:name w:val="Bullets - Estilo1 Car"/>
    <w:basedOn w:val="PrrafodelistaCar"/>
    <w:link w:val="Bullets-Estilo1"/>
    <w:rsid w:val="00CC64F0"/>
    <w:rPr>
      <w:rFonts w:ascii="Adelle" w:hAnsi="Adelle"/>
      <w:color w:val="53565A"/>
      <w:lang w:val="es-ES_tradnl"/>
    </w:rPr>
  </w:style>
  <w:style w:type="paragraph" w:customStyle="1" w:styleId="Subttulo1">
    <w:name w:val="Subtítulo 1"/>
    <w:basedOn w:val="Titulo2-captulosdeldocumento"/>
    <w:next w:val="LLCnormal"/>
    <w:link w:val="Subttulo1Car"/>
    <w:qFormat/>
    <w:rsid w:val="001B0ECF"/>
    <w:rPr>
      <w:color w:val="7FA9AE"/>
      <w:sz w:val="24"/>
      <w:szCs w:val="24"/>
    </w:rPr>
  </w:style>
  <w:style w:type="character" w:customStyle="1" w:styleId="Bullets-Estilo3Car">
    <w:name w:val="Bullets - Estilo3 Car"/>
    <w:basedOn w:val="Bullets-Estilo1Car"/>
    <w:link w:val="Bullets-Estilo3"/>
    <w:rsid w:val="007D2982"/>
    <w:rPr>
      <w:rFonts w:ascii="Adelle" w:hAnsi="Adelle"/>
      <w:color w:val="4B4B4B"/>
      <w:lang w:val="es-ES_tradnl"/>
    </w:rPr>
  </w:style>
  <w:style w:type="paragraph" w:customStyle="1" w:styleId="Subttulo2">
    <w:name w:val="Subtítulo 2"/>
    <w:basedOn w:val="Normal"/>
    <w:next w:val="TextoLLC"/>
    <w:link w:val="Subttulo2Car"/>
    <w:qFormat/>
    <w:rsid w:val="00A422A2"/>
    <w:pPr>
      <w:tabs>
        <w:tab w:val="left" w:pos="560"/>
      </w:tabs>
      <w:spacing w:before="360" w:after="140"/>
    </w:pPr>
    <w:rPr>
      <w:b/>
      <w:sz w:val="22"/>
    </w:rPr>
  </w:style>
  <w:style w:type="character" w:customStyle="1" w:styleId="Titulo2-captulosdeldocumentoCar">
    <w:name w:val="Titulo 2 - capítulos del documento Car"/>
    <w:basedOn w:val="Fuentedeprrafopredeter"/>
    <w:link w:val="Titulo2-captulosdeldocumento"/>
    <w:rsid w:val="00B6003F"/>
    <w:rPr>
      <w:rFonts w:ascii="Adelle" w:hAnsi="Adelle" w:cs="Tahoma"/>
      <w:b/>
      <w:color w:val="CB333B"/>
      <w:sz w:val="28"/>
      <w:szCs w:val="28"/>
    </w:rPr>
  </w:style>
  <w:style w:type="character" w:customStyle="1" w:styleId="Subttulo1Car">
    <w:name w:val="Subtítulo 1 Car"/>
    <w:basedOn w:val="Titulo2-captulosdeldocumentoCar"/>
    <w:link w:val="Subttulo1"/>
    <w:rsid w:val="001B0ECF"/>
    <w:rPr>
      <w:rFonts w:ascii="Adelle" w:hAnsi="Adelle" w:cs="Tahoma"/>
      <w:b/>
      <w:color w:val="7FA9AE"/>
      <w:sz w:val="24"/>
      <w:szCs w:val="24"/>
    </w:rPr>
  </w:style>
  <w:style w:type="paragraph" w:customStyle="1" w:styleId="NumeracionEstilo1">
    <w:name w:val="Numeracion Estilo1"/>
    <w:basedOn w:val="Bullets-Estilo1"/>
    <w:link w:val="NumeracionEstilo1Car"/>
    <w:qFormat/>
    <w:rsid w:val="00CC64F0"/>
    <w:pPr>
      <w:numPr>
        <w:numId w:val="22"/>
      </w:numPr>
      <w:ind w:left="414" w:hanging="357"/>
    </w:pPr>
  </w:style>
  <w:style w:type="character" w:customStyle="1" w:styleId="Subttulo2Car">
    <w:name w:val="Subtítulo 2 Car"/>
    <w:basedOn w:val="Fuentedeprrafopredeter"/>
    <w:link w:val="Subttulo2"/>
    <w:rsid w:val="00A422A2"/>
    <w:rPr>
      <w:rFonts w:ascii="Adelle" w:hAnsi="Adelle"/>
      <w:b/>
      <w:color w:val="53565A"/>
      <w:sz w:val="22"/>
      <w:lang w:val="es-ES_tradnl"/>
    </w:rPr>
  </w:style>
  <w:style w:type="paragraph" w:customStyle="1" w:styleId="Numeracin-Estilo2">
    <w:name w:val="Numeración - Estilo2"/>
    <w:basedOn w:val="NumeracionEstilo1"/>
    <w:link w:val="Numeracin-Estilo2Car"/>
    <w:qFormat/>
    <w:rsid w:val="006A7130"/>
    <w:pPr>
      <w:numPr>
        <w:ilvl w:val="1"/>
      </w:numPr>
      <w:ind w:left="1434" w:hanging="357"/>
    </w:pPr>
  </w:style>
  <w:style w:type="character" w:customStyle="1" w:styleId="NumeracionEstilo1Car">
    <w:name w:val="Numeracion Estilo1 Car"/>
    <w:basedOn w:val="Bullets-Estilo1Car"/>
    <w:link w:val="NumeracionEstilo1"/>
    <w:rsid w:val="00CC64F0"/>
    <w:rPr>
      <w:rFonts w:ascii="Adelle" w:hAnsi="Adelle"/>
      <w:color w:val="53565A"/>
      <w:lang w:val="es-ES_tradnl"/>
    </w:rPr>
  </w:style>
  <w:style w:type="paragraph" w:customStyle="1" w:styleId="Numeracin-Estilo3">
    <w:name w:val="Numeración - Estilo3"/>
    <w:basedOn w:val="NumeracionEstilo1"/>
    <w:link w:val="Numeracin-Estilo3Car"/>
    <w:qFormat/>
    <w:rsid w:val="00FA4EC9"/>
    <w:pPr>
      <w:numPr>
        <w:ilvl w:val="2"/>
      </w:numPr>
      <w:ind w:left="2336" w:hanging="357"/>
    </w:pPr>
  </w:style>
  <w:style w:type="character" w:customStyle="1" w:styleId="Numeracin-Estilo2Car">
    <w:name w:val="Numeración - Estilo2 Car"/>
    <w:basedOn w:val="NumeracionEstilo1Car"/>
    <w:link w:val="Numeracin-Estilo2"/>
    <w:rsid w:val="006A7130"/>
    <w:rPr>
      <w:rFonts w:ascii="Adelle" w:hAnsi="Adelle"/>
      <w:color w:val="4B4B4B"/>
      <w:lang w:val="es-ES_tradnl"/>
    </w:rPr>
  </w:style>
  <w:style w:type="table" w:styleId="Tablaconcuadrcula">
    <w:name w:val="Table Grid"/>
    <w:basedOn w:val="Tablanormal"/>
    <w:rsid w:val="00FA4E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acin-Estilo3Car">
    <w:name w:val="Numeración - Estilo3 Car"/>
    <w:basedOn w:val="NumeracionEstilo1Car"/>
    <w:link w:val="Numeracin-Estilo3"/>
    <w:rsid w:val="00FA4EC9"/>
    <w:rPr>
      <w:rFonts w:ascii="Adelle" w:hAnsi="Adelle"/>
      <w:color w:val="4B4B4B"/>
      <w:lang w:val="es-ES_tradnl"/>
    </w:rPr>
  </w:style>
  <w:style w:type="table" w:customStyle="1" w:styleId="TablaLLC">
    <w:name w:val="Tabla LL&amp;C"/>
    <w:basedOn w:val="Tablanormal"/>
    <w:uiPriority w:val="99"/>
    <w:rsid w:val="0093051E"/>
    <w:rPr>
      <w:rFonts w:ascii="Adelle" w:hAnsi="Adelle"/>
      <w:color w:val="4B4B4B"/>
    </w:rPr>
    <w:tblPr/>
    <w:tcPr>
      <w:vAlign w:val="center"/>
    </w:tcPr>
    <w:tblStylePr w:type="firstRow">
      <w:rPr>
        <w:rFonts w:ascii="Adelle" w:hAnsi="Adelle"/>
        <w:color w:val="76923C" w:themeColor="accent3" w:themeShade="BF"/>
        <w:sz w:val="20"/>
      </w:rPr>
      <w:tblPr/>
      <w:tcPr>
        <w:tcBorders>
          <w:top w:val="nil"/>
          <w:left w:val="nil"/>
          <w:bottom w:val="nil"/>
          <w:right w:val="nil"/>
          <w:insideH w:val="nil"/>
          <w:insideV w:val="nil"/>
          <w:tl2br w:val="nil"/>
          <w:tr2bl w:val="nil"/>
        </w:tcBorders>
      </w:tcPr>
    </w:tblStylePr>
  </w:style>
  <w:style w:type="paragraph" w:customStyle="1" w:styleId="Textodatosreunin">
    <w:name w:val="Texto datos reunión"/>
    <w:basedOn w:val="Normal"/>
    <w:link w:val="TextodatosreuninCar"/>
    <w:rsid w:val="009C6733"/>
    <w:pPr>
      <w:tabs>
        <w:tab w:val="left" w:pos="560"/>
      </w:tabs>
      <w:spacing w:after="0"/>
    </w:pPr>
  </w:style>
  <w:style w:type="character" w:customStyle="1" w:styleId="TextodatosreuninCar">
    <w:name w:val="Texto datos reunión Car"/>
    <w:basedOn w:val="Fuentedeprrafopredeter"/>
    <w:link w:val="Textodatosreunin"/>
    <w:rsid w:val="009C6733"/>
    <w:rPr>
      <w:rFonts w:ascii="Adelle" w:hAnsi="Adelle"/>
      <w:color w:val="4B4B4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uviano\Documents\LL&amp;C\Formatos\Plantilla_basica_Mexico_201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Plantilla_basica_Mexico_2016.dotx</Template>
  <TotalTime>1267</TotalTime>
  <Pages>1</Pages>
  <Words>369</Words>
  <Characters>2034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Luviano Palencia</dc:creator>
  <cp:lastModifiedBy>Alan Luviano Palencia</cp:lastModifiedBy>
  <cp:revision>5</cp:revision>
  <cp:lastPrinted>2013-05-14T19:23:00Z</cp:lastPrinted>
  <dcterms:created xsi:type="dcterms:W3CDTF">2018-05-07T21:33:00Z</dcterms:created>
  <dcterms:modified xsi:type="dcterms:W3CDTF">2018-05-08T18:41:00Z</dcterms:modified>
</cp:coreProperties>
</file>